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6421093"/>
        <w:docPartObj>
          <w:docPartGallery w:val="Cover Pages"/>
          <w:docPartUnique/>
        </w:docPartObj>
      </w:sdtPr>
      <w:sdtEndPr/>
      <w:sdtContent>
        <w:p w14:paraId="376254C1" w14:textId="77777777" w:rsidR="00572519" w:rsidRPr="00B9775B" w:rsidRDefault="00572519" w:rsidP="00572519">
          <w:pPr>
            <w:spacing w:line="236" w:lineRule="auto"/>
            <w:jc w:val="center"/>
          </w:pPr>
          <w:r w:rsidRPr="00B9775B">
            <w:rPr>
              <w:noProof/>
              <w:lang w:val="nb-NO" w:eastAsia="nb-NO"/>
            </w:rPr>
            <w:drawing>
              <wp:anchor distT="0" distB="0" distL="114300" distR="114300" simplePos="0" relativeHeight="251662336" behindDoc="1" locked="0" layoutInCell="1" allowOverlap="1" wp14:anchorId="449528E2" wp14:editId="294E2D0F">
                <wp:simplePos x="0" y="0"/>
                <wp:positionH relativeFrom="column">
                  <wp:posOffset>-251754</wp:posOffset>
                </wp:positionH>
                <wp:positionV relativeFrom="paragraph">
                  <wp:posOffset>341</wp:posOffset>
                </wp:positionV>
                <wp:extent cx="3404870" cy="853440"/>
                <wp:effectExtent l="0" t="0" r="5080" b="3810"/>
                <wp:wrapTight wrapText="bothSides">
                  <wp:wrapPolygon edited="0">
                    <wp:start x="0" y="0"/>
                    <wp:lineTo x="0" y="21214"/>
                    <wp:lineTo x="21511" y="21214"/>
                    <wp:lineTo x="21511" y="0"/>
                    <wp:lineTo x="0" y="0"/>
                  </wp:wrapPolygon>
                </wp:wrapTight>
                <wp:docPr id="1" name="Bilde 1" descr="Bilderesultat for hv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v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487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A43E2" w14:textId="77777777" w:rsidR="00572519" w:rsidRPr="00B9775B" w:rsidRDefault="00572519" w:rsidP="00572519">
          <w:pPr>
            <w:spacing w:line="236" w:lineRule="auto"/>
            <w:jc w:val="center"/>
          </w:pPr>
        </w:p>
        <w:p w14:paraId="6BEB11C9" w14:textId="77777777" w:rsidR="00572519" w:rsidRPr="00B9775B" w:rsidRDefault="00572519" w:rsidP="00572519">
          <w:pPr>
            <w:spacing w:line="236" w:lineRule="auto"/>
            <w:jc w:val="center"/>
          </w:pPr>
        </w:p>
        <w:p w14:paraId="3416404F" w14:textId="77777777" w:rsidR="00572519" w:rsidRPr="00B9775B" w:rsidRDefault="00572519" w:rsidP="00572519">
          <w:pPr>
            <w:spacing w:line="236" w:lineRule="auto"/>
            <w:jc w:val="center"/>
          </w:pPr>
        </w:p>
        <w:p w14:paraId="54ADECF1" w14:textId="77777777" w:rsidR="00572519" w:rsidRPr="00B9775B" w:rsidRDefault="00572519" w:rsidP="00572519">
          <w:pPr>
            <w:spacing w:line="236" w:lineRule="auto"/>
            <w:jc w:val="center"/>
          </w:pPr>
        </w:p>
        <w:p w14:paraId="2F67B603" w14:textId="77777777" w:rsidR="00572519" w:rsidRPr="00B9775B" w:rsidRDefault="00572519" w:rsidP="00572519">
          <w:pPr>
            <w:spacing w:line="236" w:lineRule="auto"/>
            <w:jc w:val="center"/>
          </w:pPr>
        </w:p>
        <w:p w14:paraId="38BE7079" w14:textId="77777777" w:rsidR="00572519" w:rsidRPr="00B9775B" w:rsidRDefault="00572519" w:rsidP="00572519">
          <w:pPr>
            <w:spacing w:line="236" w:lineRule="auto"/>
            <w:jc w:val="center"/>
          </w:pPr>
        </w:p>
        <w:p w14:paraId="7CEDB48F" w14:textId="77777777" w:rsidR="00572519" w:rsidRPr="00B9775B" w:rsidRDefault="00572519" w:rsidP="00572519">
          <w:pPr>
            <w:spacing w:line="236" w:lineRule="auto"/>
            <w:jc w:val="center"/>
          </w:pPr>
        </w:p>
        <w:p w14:paraId="4634D3A6" w14:textId="77777777" w:rsidR="00572519" w:rsidRPr="00B9775B" w:rsidRDefault="00572519" w:rsidP="00572519">
          <w:pPr>
            <w:spacing w:line="236" w:lineRule="auto"/>
            <w:jc w:val="center"/>
          </w:pPr>
        </w:p>
        <w:p w14:paraId="73A87153" w14:textId="77777777" w:rsidR="00572519" w:rsidRPr="00B9775B" w:rsidRDefault="00572519" w:rsidP="00572519">
          <w:pPr>
            <w:spacing w:line="236" w:lineRule="auto"/>
            <w:jc w:val="center"/>
          </w:pPr>
        </w:p>
        <w:p w14:paraId="20107E2E" w14:textId="77777777" w:rsidR="00572519" w:rsidRPr="00B9775B" w:rsidRDefault="00572519" w:rsidP="00572519">
          <w:pPr>
            <w:spacing w:line="236" w:lineRule="auto"/>
            <w:jc w:val="center"/>
          </w:pPr>
        </w:p>
        <w:p w14:paraId="33C57C75" w14:textId="77777777" w:rsidR="00572519" w:rsidRPr="00B9775B" w:rsidRDefault="00572519" w:rsidP="00572519">
          <w:pPr>
            <w:spacing w:line="236" w:lineRule="auto"/>
            <w:jc w:val="center"/>
          </w:pPr>
        </w:p>
        <w:p w14:paraId="6F440C63" w14:textId="60B637D2" w:rsidR="00572519" w:rsidRPr="003411B2" w:rsidRDefault="00572519" w:rsidP="003411B2">
          <w:pPr>
            <w:spacing w:line="236" w:lineRule="auto"/>
            <w:jc w:val="center"/>
            <w:rPr>
              <w:b/>
              <w:color w:val="002060"/>
              <w:sz w:val="72"/>
            </w:rPr>
          </w:pPr>
          <w:r w:rsidRPr="00B9775B">
            <w:rPr>
              <w:b/>
              <w:color w:val="002060"/>
              <w:sz w:val="72"/>
            </w:rPr>
            <w:t>Retningslinjer for studentar ved bachelor i sjukepleie</w:t>
          </w:r>
        </w:p>
        <w:p w14:paraId="209C2475" w14:textId="77777777" w:rsidR="00572519" w:rsidRPr="00B9775B" w:rsidRDefault="00572519" w:rsidP="00572519">
          <w:pPr>
            <w:spacing w:line="0" w:lineRule="atLeast"/>
            <w:jc w:val="center"/>
            <w:rPr>
              <w:b/>
              <w:color w:val="002060"/>
              <w:sz w:val="72"/>
            </w:rPr>
          </w:pPr>
          <w:r w:rsidRPr="00B9775B">
            <w:rPr>
              <w:b/>
              <w:color w:val="002060"/>
              <w:sz w:val="72"/>
            </w:rPr>
            <w:t>campus Førde</w:t>
          </w:r>
        </w:p>
        <w:p w14:paraId="212F64F6" w14:textId="77777777" w:rsidR="00572519" w:rsidRPr="00B9775B" w:rsidRDefault="00572519"/>
        <w:p w14:paraId="3240FDA5" w14:textId="77777777" w:rsidR="00572519" w:rsidRPr="00B9775B" w:rsidRDefault="00DE1C07">
          <w:r w:rsidRPr="00B9775B">
            <w:rPr>
              <w:noProof/>
              <w:lang w:val="nb-NO" w:eastAsia="nb-NO"/>
            </w:rPr>
            <mc:AlternateContent>
              <mc:Choice Requires="wps">
                <w:drawing>
                  <wp:anchor distT="45720" distB="45720" distL="114300" distR="114300" simplePos="0" relativeHeight="251664384" behindDoc="1" locked="0" layoutInCell="1" allowOverlap="1" wp14:anchorId="372372D0" wp14:editId="6211FEAC">
                    <wp:simplePos x="0" y="0"/>
                    <wp:positionH relativeFrom="column">
                      <wp:posOffset>2270760</wp:posOffset>
                    </wp:positionH>
                    <wp:positionV relativeFrom="paragraph">
                      <wp:posOffset>4393565</wp:posOffset>
                    </wp:positionV>
                    <wp:extent cx="1412875" cy="1404620"/>
                    <wp:effectExtent l="0" t="0" r="0" b="0"/>
                    <wp:wrapTight wrapText="bothSides">
                      <wp:wrapPolygon edited="0">
                        <wp:start x="0" y="0"/>
                        <wp:lineTo x="0" y="19728"/>
                        <wp:lineTo x="21260" y="19728"/>
                        <wp:lineTo x="21260"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solidFill>
                              <a:srgbClr val="FFFFFF"/>
                            </a:solidFill>
                            <a:ln w="9525">
                              <a:noFill/>
                              <a:miter lim="800000"/>
                              <a:headEnd/>
                              <a:tailEnd/>
                            </a:ln>
                          </wps:spPr>
                          <wps:txbx>
                            <w:txbxContent>
                              <w:p w14:paraId="4B5D4956" w14:textId="6E1018E6" w:rsidR="00585C2F" w:rsidRDefault="00585C2F" w:rsidP="00DE1C07">
                                <w:pPr>
                                  <w:jc w:val="center"/>
                                </w:pPr>
                                <w:r>
                                  <w:t>202</w:t>
                                </w:r>
                                <w:r w:rsidR="001965CF">
                                  <w:t>2</w:t>
                                </w:r>
                                <w:r>
                                  <w:t>/202</w:t>
                                </w:r>
                                <w:r w:rsidR="001965CF">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372D0" id="_x0000_t202" coordsize="21600,21600" o:spt="202" path="m,l,21600r21600,l21600,xe">
                    <v:stroke joinstyle="miter"/>
                    <v:path gradientshapeok="t" o:connecttype="rect"/>
                  </v:shapetype>
                  <v:shape id="Tekstboks 2" o:spid="_x0000_s1026" type="#_x0000_t202" style="position:absolute;margin-left:178.8pt;margin-top:345.95pt;width:111.2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" stroked="f">
                    <v:textbox style="mso-fit-shape-to-text:t">
                      <w:txbxContent>
                        <w:p w14:paraId="4B5D4956" w14:textId="6E1018E6" w:rsidR="00585C2F" w:rsidRDefault="00585C2F" w:rsidP="00DE1C07">
                          <w:pPr>
                            <w:jc w:val="center"/>
                          </w:pPr>
                          <w:r>
                            <w:t>202</w:t>
                          </w:r>
                          <w:r w:rsidR="001965CF">
                            <w:t>2</w:t>
                          </w:r>
                          <w:r>
                            <w:t>/202</w:t>
                          </w:r>
                          <w:r w:rsidR="001965CF">
                            <w:t>3</w:t>
                          </w:r>
                        </w:p>
                      </w:txbxContent>
                    </v:textbox>
                    <w10:wrap type="tight"/>
                  </v:shape>
                </w:pict>
              </mc:Fallback>
            </mc:AlternateContent>
          </w:r>
          <w:r w:rsidR="00572519" w:rsidRPr="00B9775B">
            <w:br w:type="page"/>
          </w:r>
        </w:p>
      </w:sdtContent>
    </w:sdt>
    <w:sdt>
      <w:sdtPr>
        <w:rPr>
          <w:rFonts w:asciiTheme="minorHAnsi" w:eastAsiaTheme="minorHAnsi" w:hAnsiTheme="minorHAnsi" w:cstheme="minorBidi"/>
          <w:color w:val="auto"/>
          <w:sz w:val="22"/>
          <w:szCs w:val="22"/>
          <w:lang w:val="nn-NO" w:eastAsia="en-US"/>
        </w:rPr>
        <w:id w:val="-1065883060"/>
        <w:docPartObj>
          <w:docPartGallery w:val="Table of Contents"/>
          <w:docPartUnique/>
        </w:docPartObj>
      </w:sdtPr>
      <w:sdtEndPr>
        <w:rPr>
          <w:b/>
          <w:bCs/>
        </w:rPr>
      </w:sdtEndPr>
      <w:sdtContent>
        <w:p w14:paraId="024F7956" w14:textId="36A62F10" w:rsidR="00572519" w:rsidRPr="00B9775B" w:rsidRDefault="00572519">
          <w:pPr>
            <w:pStyle w:val="Overskriftforinnholdsfortegnelse"/>
            <w:rPr>
              <w:lang w:val="nn-NO"/>
            </w:rPr>
          </w:pPr>
          <w:r w:rsidRPr="00B9775B">
            <w:rPr>
              <w:lang w:val="nn-NO"/>
            </w:rPr>
            <w:t>Innh</w:t>
          </w:r>
          <w:r w:rsidR="007A3747">
            <w:rPr>
              <w:lang w:val="nn-NO"/>
            </w:rPr>
            <w:t>a</w:t>
          </w:r>
          <w:r w:rsidRPr="00B9775B">
            <w:rPr>
              <w:lang w:val="nn-NO"/>
            </w:rPr>
            <w:t>ld</w:t>
          </w:r>
        </w:p>
        <w:p w14:paraId="47CF7CDF" w14:textId="5365D103" w:rsidR="00CF0634" w:rsidRDefault="00572519">
          <w:pPr>
            <w:pStyle w:val="INNH1"/>
            <w:tabs>
              <w:tab w:val="right" w:leader="dot" w:pos="9062"/>
            </w:tabs>
            <w:rPr>
              <w:rFonts w:eastAsiaTheme="minorEastAsia"/>
              <w:noProof/>
              <w:lang w:eastAsia="nn-NO"/>
            </w:rPr>
          </w:pPr>
          <w:r w:rsidRPr="00B9775B">
            <w:fldChar w:fldCharType="begin"/>
          </w:r>
          <w:r w:rsidRPr="00B9775B">
            <w:instrText xml:space="preserve"> TOC \o "1-3" \h \z \u </w:instrText>
          </w:r>
          <w:r w:rsidRPr="00B9775B">
            <w:fldChar w:fldCharType="separate"/>
          </w:r>
          <w:hyperlink w:anchor="_Toc110859277" w:history="1">
            <w:r w:rsidR="00CF0634" w:rsidRPr="007048FF">
              <w:rPr>
                <w:rStyle w:val="Hyperkobling"/>
                <w:rFonts w:asciiTheme="majorHAnsi" w:eastAsiaTheme="majorEastAsia" w:hAnsiTheme="majorHAnsi" w:cstheme="majorBidi"/>
                <w:noProof/>
              </w:rPr>
              <w:t>1. INNLEIING</w:t>
            </w:r>
            <w:r w:rsidR="00CF0634">
              <w:rPr>
                <w:noProof/>
                <w:webHidden/>
              </w:rPr>
              <w:tab/>
            </w:r>
            <w:r w:rsidR="00CF0634">
              <w:rPr>
                <w:noProof/>
                <w:webHidden/>
              </w:rPr>
              <w:fldChar w:fldCharType="begin"/>
            </w:r>
            <w:r w:rsidR="00CF0634">
              <w:rPr>
                <w:noProof/>
                <w:webHidden/>
              </w:rPr>
              <w:instrText xml:space="preserve"> PAGEREF _Toc110859277 \h </w:instrText>
            </w:r>
            <w:r w:rsidR="00CF0634">
              <w:rPr>
                <w:noProof/>
                <w:webHidden/>
              </w:rPr>
            </w:r>
            <w:r w:rsidR="00CF0634">
              <w:rPr>
                <w:noProof/>
                <w:webHidden/>
              </w:rPr>
              <w:fldChar w:fldCharType="separate"/>
            </w:r>
            <w:r w:rsidR="00CF0634">
              <w:rPr>
                <w:noProof/>
                <w:webHidden/>
              </w:rPr>
              <w:t>2</w:t>
            </w:r>
            <w:r w:rsidR="00CF0634">
              <w:rPr>
                <w:noProof/>
                <w:webHidden/>
              </w:rPr>
              <w:fldChar w:fldCharType="end"/>
            </w:r>
          </w:hyperlink>
        </w:p>
        <w:p w14:paraId="7DF64A8E" w14:textId="2EFCBA40" w:rsidR="00CF0634" w:rsidRDefault="0006239A">
          <w:pPr>
            <w:pStyle w:val="INNH1"/>
            <w:tabs>
              <w:tab w:val="right" w:leader="dot" w:pos="9062"/>
            </w:tabs>
            <w:rPr>
              <w:rFonts w:eastAsiaTheme="minorEastAsia"/>
              <w:noProof/>
              <w:lang w:eastAsia="nn-NO"/>
            </w:rPr>
          </w:pPr>
          <w:hyperlink w:anchor="_Toc110859278" w:history="1">
            <w:r w:rsidR="00CF0634" w:rsidRPr="007048FF">
              <w:rPr>
                <w:rStyle w:val="Hyperkobling"/>
                <w:rFonts w:asciiTheme="majorHAnsi" w:eastAsiaTheme="majorEastAsia" w:hAnsiTheme="majorHAnsi" w:cstheme="majorBidi"/>
                <w:noProof/>
              </w:rPr>
              <w:t>2. REGLEMENT FOR OBLIGATORISK STUDIEDELTAKING OG PERMISJONAR</w:t>
            </w:r>
            <w:r w:rsidR="00CF0634">
              <w:rPr>
                <w:noProof/>
                <w:webHidden/>
              </w:rPr>
              <w:tab/>
            </w:r>
            <w:r w:rsidR="00CF0634">
              <w:rPr>
                <w:noProof/>
                <w:webHidden/>
              </w:rPr>
              <w:fldChar w:fldCharType="begin"/>
            </w:r>
            <w:r w:rsidR="00CF0634">
              <w:rPr>
                <w:noProof/>
                <w:webHidden/>
              </w:rPr>
              <w:instrText xml:space="preserve"> PAGEREF _Toc110859278 \h </w:instrText>
            </w:r>
            <w:r w:rsidR="00CF0634">
              <w:rPr>
                <w:noProof/>
                <w:webHidden/>
              </w:rPr>
            </w:r>
            <w:r w:rsidR="00CF0634">
              <w:rPr>
                <w:noProof/>
                <w:webHidden/>
              </w:rPr>
              <w:fldChar w:fldCharType="separate"/>
            </w:r>
            <w:r w:rsidR="00CF0634">
              <w:rPr>
                <w:noProof/>
                <w:webHidden/>
              </w:rPr>
              <w:t>2</w:t>
            </w:r>
            <w:r w:rsidR="00CF0634">
              <w:rPr>
                <w:noProof/>
                <w:webHidden/>
              </w:rPr>
              <w:fldChar w:fldCharType="end"/>
            </w:r>
          </w:hyperlink>
        </w:p>
        <w:p w14:paraId="6C9717BA" w14:textId="4689BF7C" w:rsidR="00CF0634" w:rsidRDefault="0006239A">
          <w:pPr>
            <w:pStyle w:val="INNH2"/>
            <w:tabs>
              <w:tab w:val="right" w:leader="dot" w:pos="9062"/>
            </w:tabs>
            <w:rPr>
              <w:rFonts w:eastAsiaTheme="minorEastAsia"/>
              <w:noProof/>
              <w:lang w:eastAsia="nn-NO"/>
            </w:rPr>
          </w:pPr>
          <w:hyperlink w:anchor="_Toc110859279" w:history="1">
            <w:r w:rsidR="00CF0634" w:rsidRPr="007048FF">
              <w:rPr>
                <w:rStyle w:val="Hyperkobling"/>
                <w:rFonts w:asciiTheme="majorHAnsi" w:eastAsiaTheme="majorEastAsia" w:hAnsiTheme="majorHAnsi" w:cstheme="majorBidi"/>
                <w:noProof/>
              </w:rPr>
              <w:t>Studiedeltaking</w:t>
            </w:r>
            <w:r w:rsidR="00CF0634">
              <w:rPr>
                <w:noProof/>
                <w:webHidden/>
              </w:rPr>
              <w:tab/>
            </w:r>
            <w:r w:rsidR="00CF0634">
              <w:rPr>
                <w:noProof/>
                <w:webHidden/>
              </w:rPr>
              <w:fldChar w:fldCharType="begin"/>
            </w:r>
            <w:r w:rsidR="00CF0634">
              <w:rPr>
                <w:noProof/>
                <w:webHidden/>
              </w:rPr>
              <w:instrText xml:space="preserve"> PAGEREF _Toc110859279 \h </w:instrText>
            </w:r>
            <w:r w:rsidR="00CF0634">
              <w:rPr>
                <w:noProof/>
                <w:webHidden/>
              </w:rPr>
            </w:r>
            <w:r w:rsidR="00CF0634">
              <w:rPr>
                <w:noProof/>
                <w:webHidden/>
              </w:rPr>
              <w:fldChar w:fldCharType="separate"/>
            </w:r>
            <w:r w:rsidR="00CF0634">
              <w:rPr>
                <w:noProof/>
                <w:webHidden/>
              </w:rPr>
              <w:t>2</w:t>
            </w:r>
            <w:r w:rsidR="00CF0634">
              <w:rPr>
                <w:noProof/>
                <w:webHidden/>
              </w:rPr>
              <w:fldChar w:fldCharType="end"/>
            </w:r>
          </w:hyperlink>
        </w:p>
        <w:p w14:paraId="7B763B5E" w14:textId="196E4F1D" w:rsidR="00CF0634" w:rsidRDefault="0006239A">
          <w:pPr>
            <w:pStyle w:val="INNH2"/>
            <w:tabs>
              <w:tab w:val="right" w:leader="dot" w:pos="9062"/>
            </w:tabs>
            <w:rPr>
              <w:rFonts w:eastAsiaTheme="minorEastAsia"/>
              <w:noProof/>
              <w:lang w:eastAsia="nn-NO"/>
            </w:rPr>
          </w:pPr>
          <w:hyperlink w:anchor="_Toc110859280" w:history="1">
            <w:r w:rsidR="00CF0634" w:rsidRPr="007048FF">
              <w:rPr>
                <w:rStyle w:val="Hyperkobling"/>
                <w:rFonts w:asciiTheme="majorHAnsi" w:eastAsiaTheme="majorEastAsia" w:hAnsiTheme="majorHAnsi" w:cstheme="majorBidi"/>
                <w:noProof/>
              </w:rPr>
              <w:t>Praksisstudiar</w:t>
            </w:r>
            <w:r w:rsidR="00CF0634">
              <w:rPr>
                <w:noProof/>
                <w:webHidden/>
              </w:rPr>
              <w:tab/>
            </w:r>
            <w:r w:rsidR="00CF0634">
              <w:rPr>
                <w:noProof/>
                <w:webHidden/>
              </w:rPr>
              <w:fldChar w:fldCharType="begin"/>
            </w:r>
            <w:r w:rsidR="00CF0634">
              <w:rPr>
                <w:noProof/>
                <w:webHidden/>
              </w:rPr>
              <w:instrText xml:space="preserve"> PAGEREF _Toc110859280 \h </w:instrText>
            </w:r>
            <w:r w:rsidR="00CF0634">
              <w:rPr>
                <w:noProof/>
                <w:webHidden/>
              </w:rPr>
            </w:r>
            <w:r w:rsidR="00CF0634">
              <w:rPr>
                <w:noProof/>
                <w:webHidden/>
              </w:rPr>
              <w:fldChar w:fldCharType="separate"/>
            </w:r>
            <w:r w:rsidR="00CF0634">
              <w:rPr>
                <w:noProof/>
                <w:webHidden/>
              </w:rPr>
              <w:t>2</w:t>
            </w:r>
            <w:r w:rsidR="00CF0634">
              <w:rPr>
                <w:noProof/>
                <w:webHidden/>
              </w:rPr>
              <w:fldChar w:fldCharType="end"/>
            </w:r>
          </w:hyperlink>
        </w:p>
        <w:p w14:paraId="01D08EA5" w14:textId="45183C97" w:rsidR="00CF0634" w:rsidRDefault="0006239A">
          <w:pPr>
            <w:pStyle w:val="INNH2"/>
            <w:tabs>
              <w:tab w:val="right" w:leader="dot" w:pos="9062"/>
            </w:tabs>
            <w:rPr>
              <w:rFonts w:eastAsiaTheme="minorEastAsia"/>
              <w:noProof/>
              <w:lang w:eastAsia="nn-NO"/>
            </w:rPr>
          </w:pPr>
          <w:hyperlink w:anchor="_Toc110859281" w:history="1">
            <w:r w:rsidR="00CF0634" w:rsidRPr="007048FF">
              <w:rPr>
                <w:rStyle w:val="Hyperkobling"/>
                <w:rFonts w:asciiTheme="majorHAnsi" w:eastAsiaTheme="majorEastAsia" w:hAnsiTheme="majorHAnsi" w:cstheme="majorBidi"/>
                <w:noProof/>
              </w:rPr>
              <w:t>Organisasjonsarbeid</w:t>
            </w:r>
            <w:r w:rsidR="00CF0634">
              <w:rPr>
                <w:noProof/>
                <w:webHidden/>
              </w:rPr>
              <w:tab/>
            </w:r>
            <w:r w:rsidR="00CF0634">
              <w:rPr>
                <w:noProof/>
                <w:webHidden/>
              </w:rPr>
              <w:fldChar w:fldCharType="begin"/>
            </w:r>
            <w:r w:rsidR="00CF0634">
              <w:rPr>
                <w:noProof/>
                <w:webHidden/>
              </w:rPr>
              <w:instrText xml:space="preserve"> PAGEREF _Toc110859281 \h </w:instrText>
            </w:r>
            <w:r w:rsidR="00CF0634">
              <w:rPr>
                <w:noProof/>
                <w:webHidden/>
              </w:rPr>
            </w:r>
            <w:r w:rsidR="00CF0634">
              <w:rPr>
                <w:noProof/>
                <w:webHidden/>
              </w:rPr>
              <w:fldChar w:fldCharType="separate"/>
            </w:r>
            <w:r w:rsidR="00CF0634">
              <w:rPr>
                <w:noProof/>
                <w:webHidden/>
              </w:rPr>
              <w:t>2</w:t>
            </w:r>
            <w:r w:rsidR="00CF0634">
              <w:rPr>
                <w:noProof/>
                <w:webHidden/>
              </w:rPr>
              <w:fldChar w:fldCharType="end"/>
            </w:r>
          </w:hyperlink>
        </w:p>
        <w:p w14:paraId="38FD0F68" w14:textId="496387D9" w:rsidR="00CF0634" w:rsidRDefault="0006239A">
          <w:pPr>
            <w:pStyle w:val="INNH2"/>
            <w:tabs>
              <w:tab w:val="right" w:leader="dot" w:pos="9062"/>
            </w:tabs>
            <w:rPr>
              <w:rFonts w:eastAsiaTheme="minorEastAsia"/>
              <w:noProof/>
              <w:lang w:eastAsia="nn-NO"/>
            </w:rPr>
          </w:pPr>
          <w:hyperlink w:anchor="_Toc110859282" w:history="1">
            <w:r w:rsidR="00CF0634" w:rsidRPr="007048FF">
              <w:rPr>
                <w:rStyle w:val="Hyperkobling"/>
                <w:rFonts w:asciiTheme="majorHAnsi" w:eastAsiaTheme="majorEastAsia" w:hAnsiTheme="majorHAnsi" w:cstheme="majorBidi"/>
                <w:noProof/>
              </w:rPr>
              <w:t>Permisjonar</w:t>
            </w:r>
            <w:r w:rsidR="00CF0634">
              <w:rPr>
                <w:noProof/>
                <w:webHidden/>
              </w:rPr>
              <w:tab/>
            </w:r>
            <w:r w:rsidR="00CF0634">
              <w:rPr>
                <w:noProof/>
                <w:webHidden/>
              </w:rPr>
              <w:fldChar w:fldCharType="begin"/>
            </w:r>
            <w:r w:rsidR="00CF0634">
              <w:rPr>
                <w:noProof/>
                <w:webHidden/>
              </w:rPr>
              <w:instrText xml:space="preserve"> PAGEREF _Toc110859282 \h </w:instrText>
            </w:r>
            <w:r w:rsidR="00CF0634">
              <w:rPr>
                <w:noProof/>
                <w:webHidden/>
              </w:rPr>
            </w:r>
            <w:r w:rsidR="00CF0634">
              <w:rPr>
                <w:noProof/>
                <w:webHidden/>
              </w:rPr>
              <w:fldChar w:fldCharType="separate"/>
            </w:r>
            <w:r w:rsidR="00CF0634">
              <w:rPr>
                <w:noProof/>
                <w:webHidden/>
              </w:rPr>
              <w:t>3</w:t>
            </w:r>
            <w:r w:rsidR="00CF0634">
              <w:rPr>
                <w:noProof/>
                <w:webHidden/>
              </w:rPr>
              <w:fldChar w:fldCharType="end"/>
            </w:r>
          </w:hyperlink>
        </w:p>
        <w:p w14:paraId="5F44DCDA" w14:textId="326F72DF" w:rsidR="00CF0634" w:rsidRDefault="0006239A">
          <w:pPr>
            <w:pStyle w:val="INNH1"/>
            <w:tabs>
              <w:tab w:val="right" w:leader="dot" w:pos="9062"/>
            </w:tabs>
            <w:rPr>
              <w:rFonts w:eastAsiaTheme="minorEastAsia"/>
              <w:noProof/>
              <w:lang w:eastAsia="nn-NO"/>
            </w:rPr>
          </w:pPr>
          <w:hyperlink w:anchor="_Toc110859283" w:history="1">
            <w:r w:rsidR="00CF0634" w:rsidRPr="007048FF">
              <w:rPr>
                <w:rStyle w:val="Hyperkobling"/>
                <w:rFonts w:asciiTheme="majorHAnsi" w:eastAsia="Cambria" w:hAnsiTheme="majorHAnsi" w:cstheme="majorBidi"/>
                <w:noProof/>
                <w:lang w:val="nb-NO"/>
              </w:rPr>
              <w:t>3. RETNINGSLINJER FOR BRUK AV SJUKEPLEIESENTERET</w:t>
            </w:r>
            <w:r w:rsidR="00CF0634">
              <w:rPr>
                <w:noProof/>
                <w:webHidden/>
              </w:rPr>
              <w:tab/>
            </w:r>
            <w:r w:rsidR="00CF0634">
              <w:rPr>
                <w:noProof/>
                <w:webHidden/>
              </w:rPr>
              <w:fldChar w:fldCharType="begin"/>
            </w:r>
            <w:r w:rsidR="00CF0634">
              <w:rPr>
                <w:noProof/>
                <w:webHidden/>
              </w:rPr>
              <w:instrText xml:space="preserve"> PAGEREF _Toc110859283 \h </w:instrText>
            </w:r>
            <w:r w:rsidR="00CF0634">
              <w:rPr>
                <w:noProof/>
                <w:webHidden/>
              </w:rPr>
            </w:r>
            <w:r w:rsidR="00CF0634">
              <w:rPr>
                <w:noProof/>
                <w:webHidden/>
              </w:rPr>
              <w:fldChar w:fldCharType="separate"/>
            </w:r>
            <w:r w:rsidR="00CF0634">
              <w:rPr>
                <w:noProof/>
                <w:webHidden/>
              </w:rPr>
              <w:t>3</w:t>
            </w:r>
            <w:r w:rsidR="00CF0634">
              <w:rPr>
                <w:noProof/>
                <w:webHidden/>
              </w:rPr>
              <w:fldChar w:fldCharType="end"/>
            </w:r>
          </w:hyperlink>
        </w:p>
        <w:p w14:paraId="6FD98064" w14:textId="50A96BC8" w:rsidR="00CF0634" w:rsidRDefault="0006239A">
          <w:pPr>
            <w:pStyle w:val="INNH2"/>
            <w:tabs>
              <w:tab w:val="right" w:leader="dot" w:pos="9062"/>
            </w:tabs>
            <w:rPr>
              <w:rFonts w:eastAsiaTheme="minorEastAsia"/>
              <w:noProof/>
              <w:lang w:eastAsia="nn-NO"/>
            </w:rPr>
          </w:pPr>
          <w:hyperlink w:anchor="_Toc110859284" w:history="1">
            <w:r w:rsidR="00CF0634" w:rsidRPr="007048FF">
              <w:rPr>
                <w:rStyle w:val="Hyperkobling"/>
                <w:rFonts w:asciiTheme="majorHAnsi" w:eastAsiaTheme="majorEastAsia" w:hAnsiTheme="majorHAnsi" w:cstheme="majorBidi"/>
                <w:noProof/>
                <w:lang w:val="nb-NO"/>
              </w:rPr>
              <w:t>Bruk av sjukepleiesenteret</w:t>
            </w:r>
            <w:r w:rsidR="00CF0634">
              <w:rPr>
                <w:noProof/>
                <w:webHidden/>
              </w:rPr>
              <w:tab/>
            </w:r>
            <w:r w:rsidR="00CF0634">
              <w:rPr>
                <w:noProof/>
                <w:webHidden/>
              </w:rPr>
              <w:fldChar w:fldCharType="begin"/>
            </w:r>
            <w:r w:rsidR="00CF0634">
              <w:rPr>
                <w:noProof/>
                <w:webHidden/>
              </w:rPr>
              <w:instrText xml:space="preserve"> PAGEREF _Toc110859284 \h </w:instrText>
            </w:r>
            <w:r w:rsidR="00CF0634">
              <w:rPr>
                <w:noProof/>
                <w:webHidden/>
              </w:rPr>
            </w:r>
            <w:r w:rsidR="00CF0634">
              <w:rPr>
                <w:noProof/>
                <w:webHidden/>
              </w:rPr>
              <w:fldChar w:fldCharType="separate"/>
            </w:r>
            <w:r w:rsidR="00CF0634">
              <w:rPr>
                <w:noProof/>
                <w:webHidden/>
              </w:rPr>
              <w:t>3</w:t>
            </w:r>
            <w:r w:rsidR="00CF0634">
              <w:rPr>
                <w:noProof/>
                <w:webHidden/>
              </w:rPr>
              <w:fldChar w:fldCharType="end"/>
            </w:r>
          </w:hyperlink>
        </w:p>
        <w:p w14:paraId="061F7D6F" w14:textId="493A6A0B" w:rsidR="00CF0634" w:rsidRDefault="0006239A">
          <w:pPr>
            <w:pStyle w:val="INNH2"/>
            <w:tabs>
              <w:tab w:val="right" w:leader="dot" w:pos="9062"/>
            </w:tabs>
            <w:rPr>
              <w:rFonts w:eastAsiaTheme="minorEastAsia"/>
              <w:noProof/>
              <w:lang w:eastAsia="nn-NO"/>
            </w:rPr>
          </w:pPr>
          <w:hyperlink w:anchor="_Toc110859285" w:history="1">
            <w:r w:rsidR="00CF0634" w:rsidRPr="007048FF">
              <w:rPr>
                <w:rStyle w:val="Hyperkobling"/>
                <w:rFonts w:asciiTheme="majorHAnsi" w:eastAsiaTheme="majorEastAsia" w:hAnsiTheme="majorHAnsi" w:cstheme="majorBidi"/>
                <w:noProof/>
              </w:rPr>
              <w:t>Ansvar</w:t>
            </w:r>
            <w:r w:rsidR="00CF0634">
              <w:rPr>
                <w:noProof/>
                <w:webHidden/>
              </w:rPr>
              <w:tab/>
            </w:r>
            <w:r w:rsidR="00CF0634">
              <w:rPr>
                <w:noProof/>
                <w:webHidden/>
              </w:rPr>
              <w:fldChar w:fldCharType="begin"/>
            </w:r>
            <w:r w:rsidR="00CF0634">
              <w:rPr>
                <w:noProof/>
                <w:webHidden/>
              </w:rPr>
              <w:instrText xml:space="preserve"> PAGEREF _Toc110859285 \h </w:instrText>
            </w:r>
            <w:r w:rsidR="00CF0634">
              <w:rPr>
                <w:noProof/>
                <w:webHidden/>
              </w:rPr>
            </w:r>
            <w:r w:rsidR="00CF0634">
              <w:rPr>
                <w:noProof/>
                <w:webHidden/>
              </w:rPr>
              <w:fldChar w:fldCharType="separate"/>
            </w:r>
            <w:r w:rsidR="00CF0634">
              <w:rPr>
                <w:noProof/>
                <w:webHidden/>
              </w:rPr>
              <w:t>3</w:t>
            </w:r>
            <w:r w:rsidR="00CF0634">
              <w:rPr>
                <w:noProof/>
                <w:webHidden/>
              </w:rPr>
              <w:fldChar w:fldCharType="end"/>
            </w:r>
          </w:hyperlink>
        </w:p>
        <w:p w14:paraId="011BBD9B" w14:textId="4C879725" w:rsidR="00CF0634" w:rsidRDefault="0006239A">
          <w:pPr>
            <w:pStyle w:val="INNH3"/>
            <w:tabs>
              <w:tab w:val="right" w:leader="dot" w:pos="9062"/>
            </w:tabs>
            <w:rPr>
              <w:rFonts w:eastAsiaTheme="minorEastAsia"/>
              <w:noProof/>
              <w:lang w:eastAsia="nn-NO"/>
            </w:rPr>
          </w:pPr>
          <w:hyperlink w:anchor="_Toc110859286" w:history="1">
            <w:r w:rsidR="00CF0634" w:rsidRPr="007048FF">
              <w:rPr>
                <w:rStyle w:val="Hyperkobling"/>
                <w:rFonts w:asciiTheme="majorHAnsi" w:eastAsiaTheme="majorEastAsia" w:hAnsiTheme="majorHAnsi" w:cstheme="majorBidi"/>
                <w:noProof/>
              </w:rPr>
              <w:t>Lærar</w:t>
            </w:r>
            <w:r w:rsidR="00CF0634">
              <w:rPr>
                <w:noProof/>
                <w:webHidden/>
              </w:rPr>
              <w:tab/>
            </w:r>
            <w:r w:rsidR="00CF0634">
              <w:rPr>
                <w:noProof/>
                <w:webHidden/>
              </w:rPr>
              <w:fldChar w:fldCharType="begin"/>
            </w:r>
            <w:r w:rsidR="00CF0634">
              <w:rPr>
                <w:noProof/>
                <w:webHidden/>
              </w:rPr>
              <w:instrText xml:space="preserve"> PAGEREF _Toc110859286 \h </w:instrText>
            </w:r>
            <w:r w:rsidR="00CF0634">
              <w:rPr>
                <w:noProof/>
                <w:webHidden/>
              </w:rPr>
            </w:r>
            <w:r w:rsidR="00CF0634">
              <w:rPr>
                <w:noProof/>
                <w:webHidden/>
              </w:rPr>
              <w:fldChar w:fldCharType="separate"/>
            </w:r>
            <w:r w:rsidR="00CF0634">
              <w:rPr>
                <w:noProof/>
                <w:webHidden/>
              </w:rPr>
              <w:t>3</w:t>
            </w:r>
            <w:r w:rsidR="00CF0634">
              <w:rPr>
                <w:noProof/>
                <w:webHidden/>
              </w:rPr>
              <w:fldChar w:fldCharType="end"/>
            </w:r>
          </w:hyperlink>
        </w:p>
        <w:p w14:paraId="20459237" w14:textId="3816E31F" w:rsidR="00CF0634" w:rsidRDefault="0006239A">
          <w:pPr>
            <w:pStyle w:val="INNH3"/>
            <w:tabs>
              <w:tab w:val="right" w:leader="dot" w:pos="9062"/>
            </w:tabs>
            <w:rPr>
              <w:rFonts w:eastAsiaTheme="minorEastAsia"/>
              <w:noProof/>
              <w:lang w:eastAsia="nn-NO"/>
            </w:rPr>
          </w:pPr>
          <w:hyperlink w:anchor="_Toc110859287" w:history="1">
            <w:r w:rsidR="00CF0634" w:rsidRPr="007048FF">
              <w:rPr>
                <w:rStyle w:val="Hyperkobling"/>
                <w:rFonts w:asciiTheme="majorHAnsi" w:eastAsiaTheme="majorEastAsia" w:hAnsiTheme="majorHAnsi" w:cstheme="majorBidi"/>
                <w:noProof/>
              </w:rPr>
              <w:t>Student</w:t>
            </w:r>
            <w:r w:rsidR="00CF0634">
              <w:rPr>
                <w:noProof/>
                <w:webHidden/>
              </w:rPr>
              <w:tab/>
            </w:r>
            <w:r w:rsidR="00CF0634">
              <w:rPr>
                <w:noProof/>
                <w:webHidden/>
              </w:rPr>
              <w:fldChar w:fldCharType="begin"/>
            </w:r>
            <w:r w:rsidR="00CF0634">
              <w:rPr>
                <w:noProof/>
                <w:webHidden/>
              </w:rPr>
              <w:instrText xml:space="preserve"> PAGEREF _Toc110859287 \h </w:instrText>
            </w:r>
            <w:r w:rsidR="00CF0634">
              <w:rPr>
                <w:noProof/>
                <w:webHidden/>
              </w:rPr>
            </w:r>
            <w:r w:rsidR="00CF0634">
              <w:rPr>
                <w:noProof/>
                <w:webHidden/>
              </w:rPr>
              <w:fldChar w:fldCharType="separate"/>
            </w:r>
            <w:r w:rsidR="00CF0634">
              <w:rPr>
                <w:noProof/>
                <w:webHidden/>
              </w:rPr>
              <w:t>3</w:t>
            </w:r>
            <w:r w:rsidR="00CF0634">
              <w:rPr>
                <w:noProof/>
                <w:webHidden/>
              </w:rPr>
              <w:fldChar w:fldCharType="end"/>
            </w:r>
          </w:hyperlink>
        </w:p>
        <w:p w14:paraId="28071695" w14:textId="65684D39" w:rsidR="00CF0634" w:rsidRDefault="0006239A">
          <w:pPr>
            <w:pStyle w:val="INNH3"/>
            <w:tabs>
              <w:tab w:val="right" w:leader="dot" w:pos="9062"/>
            </w:tabs>
            <w:rPr>
              <w:rFonts w:eastAsiaTheme="minorEastAsia"/>
              <w:noProof/>
              <w:lang w:eastAsia="nn-NO"/>
            </w:rPr>
          </w:pPr>
          <w:hyperlink w:anchor="_Toc110859288" w:history="1">
            <w:r w:rsidR="00CF0634" w:rsidRPr="007048FF">
              <w:rPr>
                <w:rStyle w:val="Hyperkobling"/>
                <w:rFonts w:asciiTheme="majorHAnsi" w:eastAsiaTheme="majorEastAsia" w:hAnsiTheme="majorHAnsi" w:cstheme="majorBidi"/>
                <w:noProof/>
              </w:rPr>
              <w:t>Hygieniske prinsipp skal nyttast som om ein jobbar på ein sengepost</w:t>
            </w:r>
            <w:r w:rsidR="00CF0634">
              <w:rPr>
                <w:noProof/>
                <w:webHidden/>
              </w:rPr>
              <w:tab/>
            </w:r>
            <w:r w:rsidR="00CF0634">
              <w:rPr>
                <w:noProof/>
                <w:webHidden/>
              </w:rPr>
              <w:fldChar w:fldCharType="begin"/>
            </w:r>
            <w:r w:rsidR="00CF0634">
              <w:rPr>
                <w:noProof/>
                <w:webHidden/>
              </w:rPr>
              <w:instrText xml:space="preserve"> PAGEREF _Toc110859288 \h </w:instrText>
            </w:r>
            <w:r w:rsidR="00CF0634">
              <w:rPr>
                <w:noProof/>
                <w:webHidden/>
              </w:rPr>
            </w:r>
            <w:r w:rsidR="00CF0634">
              <w:rPr>
                <w:noProof/>
                <w:webHidden/>
              </w:rPr>
              <w:fldChar w:fldCharType="separate"/>
            </w:r>
            <w:r w:rsidR="00CF0634">
              <w:rPr>
                <w:noProof/>
                <w:webHidden/>
              </w:rPr>
              <w:t>3</w:t>
            </w:r>
            <w:r w:rsidR="00CF0634">
              <w:rPr>
                <w:noProof/>
                <w:webHidden/>
              </w:rPr>
              <w:fldChar w:fldCharType="end"/>
            </w:r>
          </w:hyperlink>
        </w:p>
        <w:p w14:paraId="32FA25DD" w14:textId="484DBAA3" w:rsidR="00CF0634" w:rsidRDefault="0006239A">
          <w:pPr>
            <w:pStyle w:val="INNH2"/>
            <w:tabs>
              <w:tab w:val="right" w:leader="dot" w:pos="9062"/>
            </w:tabs>
            <w:rPr>
              <w:rFonts w:eastAsiaTheme="minorEastAsia"/>
              <w:noProof/>
              <w:lang w:eastAsia="nn-NO"/>
            </w:rPr>
          </w:pPr>
          <w:hyperlink w:anchor="_Toc110859289" w:history="1">
            <w:r w:rsidR="00CF0634" w:rsidRPr="007048FF">
              <w:rPr>
                <w:rStyle w:val="Hyperkobling"/>
                <w:rFonts w:asciiTheme="majorHAnsi" w:eastAsiaTheme="majorEastAsia" w:hAnsiTheme="majorHAnsi" w:cstheme="majorBidi"/>
                <w:noProof/>
              </w:rPr>
              <w:t>Sikkerheit og økonomi</w:t>
            </w:r>
            <w:r w:rsidR="00CF0634">
              <w:rPr>
                <w:noProof/>
                <w:webHidden/>
              </w:rPr>
              <w:tab/>
            </w:r>
            <w:r w:rsidR="00CF0634">
              <w:rPr>
                <w:noProof/>
                <w:webHidden/>
              </w:rPr>
              <w:fldChar w:fldCharType="begin"/>
            </w:r>
            <w:r w:rsidR="00CF0634">
              <w:rPr>
                <w:noProof/>
                <w:webHidden/>
              </w:rPr>
              <w:instrText xml:space="preserve"> PAGEREF _Toc110859289 \h </w:instrText>
            </w:r>
            <w:r w:rsidR="00CF0634">
              <w:rPr>
                <w:noProof/>
                <w:webHidden/>
              </w:rPr>
            </w:r>
            <w:r w:rsidR="00CF0634">
              <w:rPr>
                <w:noProof/>
                <w:webHidden/>
              </w:rPr>
              <w:fldChar w:fldCharType="separate"/>
            </w:r>
            <w:r w:rsidR="00CF0634">
              <w:rPr>
                <w:noProof/>
                <w:webHidden/>
              </w:rPr>
              <w:t>3</w:t>
            </w:r>
            <w:r w:rsidR="00CF0634">
              <w:rPr>
                <w:noProof/>
                <w:webHidden/>
              </w:rPr>
              <w:fldChar w:fldCharType="end"/>
            </w:r>
          </w:hyperlink>
        </w:p>
        <w:p w14:paraId="418B554E" w14:textId="78FE060F" w:rsidR="00CF0634" w:rsidRDefault="0006239A">
          <w:pPr>
            <w:pStyle w:val="INNH2"/>
            <w:tabs>
              <w:tab w:val="right" w:leader="dot" w:pos="9062"/>
            </w:tabs>
            <w:rPr>
              <w:rFonts w:eastAsiaTheme="minorEastAsia"/>
              <w:noProof/>
              <w:lang w:eastAsia="nn-NO"/>
            </w:rPr>
          </w:pPr>
          <w:hyperlink w:anchor="_Toc110859290" w:history="1">
            <w:r w:rsidR="00CF0634" w:rsidRPr="007048FF">
              <w:rPr>
                <w:rStyle w:val="Hyperkobling"/>
                <w:rFonts w:asciiTheme="majorHAnsi" w:eastAsiaTheme="majorEastAsia" w:hAnsiTheme="majorHAnsi" w:cstheme="majorBidi"/>
                <w:noProof/>
              </w:rPr>
              <w:t>Rutinar ved stikkuhell på sjukepleiesenteret</w:t>
            </w:r>
            <w:r w:rsidR="00CF0634">
              <w:rPr>
                <w:noProof/>
                <w:webHidden/>
              </w:rPr>
              <w:tab/>
            </w:r>
            <w:r w:rsidR="00CF0634">
              <w:rPr>
                <w:noProof/>
                <w:webHidden/>
              </w:rPr>
              <w:fldChar w:fldCharType="begin"/>
            </w:r>
            <w:r w:rsidR="00CF0634">
              <w:rPr>
                <w:noProof/>
                <w:webHidden/>
              </w:rPr>
              <w:instrText xml:space="preserve"> PAGEREF _Toc110859290 \h </w:instrText>
            </w:r>
            <w:r w:rsidR="00CF0634">
              <w:rPr>
                <w:noProof/>
                <w:webHidden/>
              </w:rPr>
            </w:r>
            <w:r w:rsidR="00CF0634">
              <w:rPr>
                <w:noProof/>
                <w:webHidden/>
              </w:rPr>
              <w:fldChar w:fldCharType="separate"/>
            </w:r>
            <w:r w:rsidR="00CF0634">
              <w:rPr>
                <w:noProof/>
                <w:webHidden/>
              </w:rPr>
              <w:t>4</w:t>
            </w:r>
            <w:r w:rsidR="00CF0634">
              <w:rPr>
                <w:noProof/>
                <w:webHidden/>
              </w:rPr>
              <w:fldChar w:fldCharType="end"/>
            </w:r>
          </w:hyperlink>
        </w:p>
        <w:p w14:paraId="19547482" w14:textId="6EB469D4" w:rsidR="00CF0634" w:rsidRDefault="0006239A">
          <w:pPr>
            <w:pStyle w:val="INNH1"/>
            <w:tabs>
              <w:tab w:val="right" w:leader="dot" w:pos="9062"/>
            </w:tabs>
            <w:rPr>
              <w:rFonts w:eastAsiaTheme="minorEastAsia"/>
              <w:noProof/>
              <w:lang w:eastAsia="nn-NO"/>
            </w:rPr>
          </w:pPr>
          <w:hyperlink w:anchor="_Toc110859291" w:history="1">
            <w:r w:rsidR="00CF0634" w:rsidRPr="007048FF">
              <w:rPr>
                <w:rStyle w:val="Hyperkobling"/>
                <w:rFonts w:asciiTheme="majorHAnsi" w:eastAsiaTheme="majorEastAsia" w:hAnsiTheme="majorHAnsi" w:cstheme="majorBidi"/>
                <w:noProof/>
              </w:rPr>
              <w:t>4. RETNINGSLINJER FOR PERSONLEG HYGIENE OG BRUK AV ARBEIDSANTREKK</w:t>
            </w:r>
            <w:r w:rsidR="00CF0634">
              <w:rPr>
                <w:noProof/>
                <w:webHidden/>
              </w:rPr>
              <w:tab/>
            </w:r>
            <w:r w:rsidR="00CF0634">
              <w:rPr>
                <w:noProof/>
                <w:webHidden/>
              </w:rPr>
              <w:fldChar w:fldCharType="begin"/>
            </w:r>
            <w:r w:rsidR="00CF0634">
              <w:rPr>
                <w:noProof/>
                <w:webHidden/>
              </w:rPr>
              <w:instrText xml:space="preserve"> PAGEREF _Toc110859291 \h </w:instrText>
            </w:r>
            <w:r w:rsidR="00CF0634">
              <w:rPr>
                <w:noProof/>
                <w:webHidden/>
              </w:rPr>
            </w:r>
            <w:r w:rsidR="00CF0634">
              <w:rPr>
                <w:noProof/>
                <w:webHidden/>
              </w:rPr>
              <w:fldChar w:fldCharType="separate"/>
            </w:r>
            <w:r w:rsidR="00CF0634">
              <w:rPr>
                <w:noProof/>
                <w:webHidden/>
              </w:rPr>
              <w:t>5</w:t>
            </w:r>
            <w:r w:rsidR="00CF0634">
              <w:rPr>
                <w:noProof/>
                <w:webHidden/>
              </w:rPr>
              <w:fldChar w:fldCharType="end"/>
            </w:r>
          </w:hyperlink>
        </w:p>
        <w:p w14:paraId="58064EE1" w14:textId="6628382D" w:rsidR="00CF0634" w:rsidRDefault="0006239A">
          <w:pPr>
            <w:pStyle w:val="INNH2"/>
            <w:tabs>
              <w:tab w:val="right" w:leader="dot" w:pos="9062"/>
            </w:tabs>
            <w:rPr>
              <w:rFonts w:eastAsiaTheme="minorEastAsia"/>
              <w:noProof/>
              <w:lang w:eastAsia="nn-NO"/>
            </w:rPr>
          </w:pPr>
          <w:hyperlink w:anchor="_Toc110859292" w:history="1">
            <w:r w:rsidR="00CF0634" w:rsidRPr="007048FF">
              <w:rPr>
                <w:rStyle w:val="Hyperkobling"/>
                <w:rFonts w:asciiTheme="majorHAnsi" w:eastAsiaTheme="majorEastAsia" w:hAnsiTheme="majorHAnsi" w:cstheme="majorBidi"/>
                <w:noProof/>
              </w:rPr>
              <w:t>Arbeidsklede</w:t>
            </w:r>
            <w:r w:rsidR="00CF0634">
              <w:rPr>
                <w:noProof/>
                <w:webHidden/>
              </w:rPr>
              <w:tab/>
            </w:r>
            <w:r w:rsidR="00CF0634">
              <w:rPr>
                <w:noProof/>
                <w:webHidden/>
              </w:rPr>
              <w:fldChar w:fldCharType="begin"/>
            </w:r>
            <w:r w:rsidR="00CF0634">
              <w:rPr>
                <w:noProof/>
                <w:webHidden/>
              </w:rPr>
              <w:instrText xml:space="preserve"> PAGEREF _Toc110859292 \h </w:instrText>
            </w:r>
            <w:r w:rsidR="00CF0634">
              <w:rPr>
                <w:noProof/>
                <w:webHidden/>
              </w:rPr>
            </w:r>
            <w:r w:rsidR="00CF0634">
              <w:rPr>
                <w:noProof/>
                <w:webHidden/>
              </w:rPr>
              <w:fldChar w:fldCharType="separate"/>
            </w:r>
            <w:r w:rsidR="00CF0634">
              <w:rPr>
                <w:noProof/>
                <w:webHidden/>
              </w:rPr>
              <w:t>5</w:t>
            </w:r>
            <w:r w:rsidR="00CF0634">
              <w:rPr>
                <w:noProof/>
                <w:webHidden/>
              </w:rPr>
              <w:fldChar w:fldCharType="end"/>
            </w:r>
          </w:hyperlink>
        </w:p>
        <w:p w14:paraId="050CFBA9" w14:textId="5CDD0028" w:rsidR="00CF0634" w:rsidRDefault="0006239A">
          <w:pPr>
            <w:pStyle w:val="INNH2"/>
            <w:tabs>
              <w:tab w:val="right" w:leader="dot" w:pos="9062"/>
            </w:tabs>
            <w:rPr>
              <w:rFonts w:eastAsiaTheme="minorEastAsia"/>
              <w:noProof/>
              <w:lang w:eastAsia="nn-NO"/>
            </w:rPr>
          </w:pPr>
          <w:hyperlink w:anchor="_Toc110859293" w:history="1">
            <w:r w:rsidR="00CF0634" w:rsidRPr="007048FF">
              <w:rPr>
                <w:rStyle w:val="Hyperkobling"/>
                <w:rFonts w:asciiTheme="majorHAnsi" w:eastAsiaTheme="majorEastAsia" w:hAnsiTheme="majorHAnsi" w:cstheme="majorBidi"/>
                <w:noProof/>
              </w:rPr>
              <w:t>Namneskilt</w:t>
            </w:r>
            <w:r w:rsidR="00CF0634">
              <w:rPr>
                <w:noProof/>
                <w:webHidden/>
              </w:rPr>
              <w:tab/>
            </w:r>
            <w:r w:rsidR="00CF0634">
              <w:rPr>
                <w:noProof/>
                <w:webHidden/>
              </w:rPr>
              <w:fldChar w:fldCharType="begin"/>
            </w:r>
            <w:r w:rsidR="00CF0634">
              <w:rPr>
                <w:noProof/>
                <w:webHidden/>
              </w:rPr>
              <w:instrText xml:space="preserve"> PAGEREF _Toc110859293 \h </w:instrText>
            </w:r>
            <w:r w:rsidR="00CF0634">
              <w:rPr>
                <w:noProof/>
                <w:webHidden/>
              </w:rPr>
            </w:r>
            <w:r w:rsidR="00CF0634">
              <w:rPr>
                <w:noProof/>
                <w:webHidden/>
              </w:rPr>
              <w:fldChar w:fldCharType="separate"/>
            </w:r>
            <w:r w:rsidR="00CF0634">
              <w:rPr>
                <w:noProof/>
                <w:webHidden/>
              </w:rPr>
              <w:t>5</w:t>
            </w:r>
            <w:r w:rsidR="00CF0634">
              <w:rPr>
                <w:noProof/>
                <w:webHidden/>
              </w:rPr>
              <w:fldChar w:fldCharType="end"/>
            </w:r>
          </w:hyperlink>
        </w:p>
        <w:p w14:paraId="5E1F47C7" w14:textId="1209251C" w:rsidR="00CF0634" w:rsidRDefault="0006239A">
          <w:pPr>
            <w:pStyle w:val="INNH2"/>
            <w:tabs>
              <w:tab w:val="right" w:leader="dot" w:pos="9062"/>
            </w:tabs>
            <w:rPr>
              <w:rFonts w:eastAsiaTheme="minorEastAsia"/>
              <w:noProof/>
              <w:lang w:eastAsia="nn-NO"/>
            </w:rPr>
          </w:pPr>
          <w:hyperlink w:anchor="_Toc110859294" w:history="1">
            <w:r w:rsidR="00CF0634" w:rsidRPr="007048FF">
              <w:rPr>
                <w:rStyle w:val="Hyperkobling"/>
                <w:rFonts w:asciiTheme="majorHAnsi" w:eastAsiaTheme="majorEastAsia" w:hAnsiTheme="majorHAnsi" w:cstheme="majorBidi"/>
                <w:noProof/>
              </w:rPr>
              <w:t>Hår, skjegg og bart</w:t>
            </w:r>
            <w:r w:rsidR="00CF0634">
              <w:rPr>
                <w:noProof/>
                <w:webHidden/>
              </w:rPr>
              <w:tab/>
            </w:r>
            <w:r w:rsidR="00CF0634">
              <w:rPr>
                <w:noProof/>
                <w:webHidden/>
              </w:rPr>
              <w:fldChar w:fldCharType="begin"/>
            </w:r>
            <w:r w:rsidR="00CF0634">
              <w:rPr>
                <w:noProof/>
                <w:webHidden/>
              </w:rPr>
              <w:instrText xml:space="preserve"> PAGEREF _Toc110859294 \h </w:instrText>
            </w:r>
            <w:r w:rsidR="00CF0634">
              <w:rPr>
                <w:noProof/>
                <w:webHidden/>
              </w:rPr>
            </w:r>
            <w:r w:rsidR="00CF0634">
              <w:rPr>
                <w:noProof/>
                <w:webHidden/>
              </w:rPr>
              <w:fldChar w:fldCharType="separate"/>
            </w:r>
            <w:r w:rsidR="00CF0634">
              <w:rPr>
                <w:noProof/>
                <w:webHidden/>
              </w:rPr>
              <w:t>5</w:t>
            </w:r>
            <w:r w:rsidR="00CF0634">
              <w:rPr>
                <w:noProof/>
                <w:webHidden/>
              </w:rPr>
              <w:fldChar w:fldCharType="end"/>
            </w:r>
          </w:hyperlink>
        </w:p>
        <w:p w14:paraId="71117EC6" w14:textId="76B3AE15" w:rsidR="00CF0634" w:rsidRDefault="0006239A">
          <w:pPr>
            <w:pStyle w:val="INNH2"/>
            <w:tabs>
              <w:tab w:val="right" w:leader="dot" w:pos="9062"/>
            </w:tabs>
            <w:rPr>
              <w:rFonts w:eastAsiaTheme="minorEastAsia"/>
              <w:noProof/>
              <w:lang w:eastAsia="nn-NO"/>
            </w:rPr>
          </w:pPr>
          <w:hyperlink w:anchor="_Toc110859295" w:history="1">
            <w:r w:rsidR="00CF0634" w:rsidRPr="007048FF">
              <w:rPr>
                <w:rStyle w:val="Hyperkobling"/>
                <w:rFonts w:asciiTheme="majorHAnsi" w:eastAsiaTheme="majorEastAsia" w:hAnsiTheme="majorHAnsi" w:cstheme="majorBidi"/>
                <w:noProof/>
              </w:rPr>
              <w:t>Hender og negler</w:t>
            </w:r>
            <w:r w:rsidR="00CF0634">
              <w:rPr>
                <w:noProof/>
                <w:webHidden/>
              </w:rPr>
              <w:tab/>
            </w:r>
            <w:r w:rsidR="00CF0634">
              <w:rPr>
                <w:noProof/>
                <w:webHidden/>
              </w:rPr>
              <w:fldChar w:fldCharType="begin"/>
            </w:r>
            <w:r w:rsidR="00CF0634">
              <w:rPr>
                <w:noProof/>
                <w:webHidden/>
              </w:rPr>
              <w:instrText xml:space="preserve"> PAGEREF _Toc110859295 \h </w:instrText>
            </w:r>
            <w:r w:rsidR="00CF0634">
              <w:rPr>
                <w:noProof/>
                <w:webHidden/>
              </w:rPr>
            </w:r>
            <w:r w:rsidR="00CF0634">
              <w:rPr>
                <w:noProof/>
                <w:webHidden/>
              </w:rPr>
              <w:fldChar w:fldCharType="separate"/>
            </w:r>
            <w:r w:rsidR="00CF0634">
              <w:rPr>
                <w:noProof/>
                <w:webHidden/>
              </w:rPr>
              <w:t>5</w:t>
            </w:r>
            <w:r w:rsidR="00CF0634">
              <w:rPr>
                <w:noProof/>
                <w:webHidden/>
              </w:rPr>
              <w:fldChar w:fldCharType="end"/>
            </w:r>
          </w:hyperlink>
        </w:p>
        <w:p w14:paraId="473957D5" w14:textId="5790F44F" w:rsidR="00CF0634" w:rsidRDefault="0006239A">
          <w:pPr>
            <w:pStyle w:val="INNH2"/>
            <w:tabs>
              <w:tab w:val="right" w:leader="dot" w:pos="9062"/>
            </w:tabs>
            <w:rPr>
              <w:rFonts w:eastAsiaTheme="minorEastAsia"/>
              <w:noProof/>
              <w:lang w:eastAsia="nn-NO"/>
            </w:rPr>
          </w:pPr>
          <w:hyperlink w:anchor="_Toc110859296" w:history="1">
            <w:r w:rsidR="00CF0634" w:rsidRPr="007048FF">
              <w:rPr>
                <w:rStyle w:val="Hyperkobling"/>
                <w:rFonts w:asciiTheme="majorHAnsi" w:eastAsiaTheme="majorEastAsia" w:hAnsiTheme="majorHAnsi" w:cstheme="majorBidi"/>
                <w:noProof/>
              </w:rPr>
              <w:t>Smykke og kosmetikk</w:t>
            </w:r>
            <w:r w:rsidR="00CF0634">
              <w:rPr>
                <w:noProof/>
                <w:webHidden/>
              </w:rPr>
              <w:tab/>
            </w:r>
            <w:r w:rsidR="00CF0634">
              <w:rPr>
                <w:noProof/>
                <w:webHidden/>
              </w:rPr>
              <w:fldChar w:fldCharType="begin"/>
            </w:r>
            <w:r w:rsidR="00CF0634">
              <w:rPr>
                <w:noProof/>
                <w:webHidden/>
              </w:rPr>
              <w:instrText xml:space="preserve"> PAGEREF _Toc110859296 \h </w:instrText>
            </w:r>
            <w:r w:rsidR="00CF0634">
              <w:rPr>
                <w:noProof/>
                <w:webHidden/>
              </w:rPr>
            </w:r>
            <w:r w:rsidR="00CF0634">
              <w:rPr>
                <w:noProof/>
                <w:webHidden/>
              </w:rPr>
              <w:fldChar w:fldCharType="separate"/>
            </w:r>
            <w:r w:rsidR="00CF0634">
              <w:rPr>
                <w:noProof/>
                <w:webHidden/>
              </w:rPr>
              <w:t>5</w:t>
            </w:r>
            <w:r w:rsidR="00CF0634">
              <w:rPr>
                <w:noProof/>
                <w:webHidden/>
              </w:rPr>
              <w:fldChar w:fldCharType="end"/>
            </w:r>
          </w:hyperlink>
        </w:p>
        <w:p w14:paraId="7DEB616A" w14:textId="602D9593" w:rsidR="00CF0634" w:rsidRDefault="0006239A">
          <w:pPr>
            <w:pStyle w:val="INNH2"/>
            <w:tabs>
              <w:tab w:val="right" w:leader="dot" w:pos="9062"/>
            </w:tabs>
            <w:rPr>
              <w:rFonts w:eastAsiaTheme="minorEastAsia"/>
              <w:noProof/>
              <w:lang w:eastAsia="nn-NO"/>
            </w:rPr>
          </w:pPr>
          <w:hyperlink w:anchor="_Toc110859297" w:history="1">
            <w:r w:rsidR="00CF0634" w:rsidRPr="007048FF">
              <w:rPr>
                <w:rStyle w:val="Hyperkobling"/>
                <w:rFonts w:asciiTheme="majorHAnsi" w:eastAsiaTheme="majorEastAsia" w:hAnsiTheme="majorHAnsi" w:cstheme="majorBidi"/>
                <w:noProof/>
              </w:rPr>
              <w:t>Røyking og snus</w:t>
            </w:r>
            <w:r w:rsidR="00CF0634">
              <w:rPr>
                <w:noProof/>
                <w:webHidden/>
              </w:rPr>
              <w:tab/>
            </w:r>
            <w:r w:rsidR="00CF0634">
              <w:rPr>
                <w:noProof/>
                <w:webHidden/>
              </w:rPr>
              <w:fldChar w:fldCharType="begin"/>
            </w:r>
            <w:r w:rsidR="00CF0634">
              <w:rPr>
                <w:noProof/>
                <w:webHidden/>
              </w:rPr>
              <w:instrText xml:space="preserve"> PAGEREF _Toc110859297 \h </w:instrText>
            </w:r>
            <w:r w:rsidR="00CF0634">
              <w:rPr>
                <w:noProof/>
                <w:webHidden/>
              </w:rPr>
            </w:r>
            <w:r w:rsidR="00CF0634">
              <w:rPr>
                <w:noProof/>
                <w:webHidden/>
              </w:rPr>
              <w:fldChar w:fldCharType="separate"/>
            </w:r>
            <w:r w:rsidR="00CF0634">
              <w:rPr>
                <w:noProof/>
                <w:webHidden/>
              </w:rPr>
              <w:t>5</w:t>
            </w:r>
            <w:r w:rsidR="00CF0634">
              <w:rPr>
                <w:noProof/>
                <w:webHidden/>
              </w:rPr>
              <w:fldChar w:fldCharType="end"/>
            </w:r>
          </w:hyperlink>
        </w:p>
        <w:p w14:paraId="4A0513F2" w14:textId="7ABEC211" w:rsidR="00CF0634" w:rsidRDefault="0006239A">
          <w:pPr>
            <w:pStyle w:val="INNH2"/>
            <w:tabs>
              <w:tab w:val="right" w:leader="dot" w:pos="9062"/>
            </w:tabs>
            <w:rPr>
              <w:rFonts w:eastAsiaTheme="minorEastAsia"/>
              <w:noProof/>
              <w:lang w:eastAsia="nn-NO"/>
            </w:rPr>
          </w:pPr>
          <w:hyperlink w:anchor="_Toc110859298" w:history="1">
            <w:r w:rsidR="00CF0634" w:rsidRPr="007048FF">
              <w:rPr>
                <w:rStyle w:val="Hyperkobling"/>
                <w:rFonts w:asciiTheme="majorHAnsi" w:eastAsiaTheme="majorEastAsia" w:hAnsiTheme="majorHAnsi" w:cstheme="majorBidi"/>
                <w:noProof/>
              </w:rPr>
              <w:t>Mobiltelefon</w:t>
            </w:r>
            <w:r w:rsidR="00CF0634">
              <w:rPr>
                <w:noProof/>
                <w:webHidden/>
              </w:rPr>
              <w:tab/>
            </w:r>
            <w:r w:rsidR="00CF0634">
              <w:rPr>
                <w:noProof/>
                <w:webHidden/>
              </w:rPr>
              <w:fldChar w:fldCharType="begin"/>
            </w:r>
            <w:r w:rsidR="00CF0634">
              <w:rPr>
                <w:noProof/>
                <w:webHidden/>
              </w:rPr>
              <w:instrText xml:space="preserve"> PAGEREF _Toc110859298 \h </w:instrText>
            </w:r>
            <w:r w:rsidR="00CF0634">
              <w:rPr>
                <w:noProof/>
                <w:webHidden/>
              </w:rPr>
            </w:r>
            <w:r w:rsidR="00CF0634">
              <w:rPr>
                <w:noProof/>
                <w:webHidden/>
              </w:rPr>
              <w:fldChar w:fldCharType="separate"/>
            </w:r>
            <w:r w:rsidR="00CF0634">
              <w:rPr>
                <w:noProof/>
                <w:webHidden/>
              </w:rPr>
              <w:t>5</w:t>
            </w:r>
            <w:r w:rsidR="00CF0634">
              <w:rPr>
                <w:noProof/>
                <w:webHidden/>
              </w:rPr>
              <w:fldChar w:fldCharType="end"/>
            </w:r>
          </w:hyperlink>
        </w:p>
        <w:p w14:paraId="3FDB0F3E" w14:textId="515A04E2" w:rsidR="00CF0634" w:rsidRDefault="0006239A">
          <w:pPr>
            <w:pStyle w:val="INNH1"/>
            <w:tabs>
              <w:tab w:val="right" w:leader="dot" w:pos="9062"/>
            </w:tabs>
            <w:rPr>
              <w:rFonts w:eastAsiaTheme="minorEastAsia"/>
              <w:noProof/>
              <w:lang w:eastAsia="nn-NO"/>
            </w:rPr>
          </w:pPr>
          <w:hyperlink w:anchor="_Toc110859299" w:history="1">
            <w:r w:rsidR="00CF0634" w:rsidRPr="007048FF">
              <w:rPr>
                <w:rStyle w:val="Hyperkobling"/>
                <w:rFonts w:asciiTheme="majorHAnsi" w:eastAsiaTheme="majorEastAsia" w:hAnsiTheme="majorHAnsi" w:cstheme="majorBidi"/>
                <w:noProof/>
              </w:rPr>
              <w:t>5. RETNINGSLINJER FOR STUDIEDELTAKING I PRAKSIS</w:t>
            </w:r>
            <w:r w:rsidR="00CF0634">
              <w:rPr>
                <w:noProof/>
                <w:webHidden/>
              </w:rPr>
              <w:tab/>
            </w:r>
            <w:r w:rsidR="00CF0634">
              <w:rPr>
                <w:noProof/>
                <w:webHidden/>
              </w:rPr>
              <w:fldChar w:fldCharType="begin"/>
            </w:r>
            <w:r w:rsidR="00CF0634">
              <w:rPr>
                <w:noProof/>
                <w:webHidden/>
              </w:rPr>
              <w:instrText xml:space="preserve"> PAGEREF _Toc110859299 \h </w:instrText>
            </w:r>
            <w:r w:rsidR="00CF0634">
              <w:rPr>
                <w:noProof/>
                <w:webHidden/>
              </w:rPr>
            </w:r>
            <w:r w:rsidR="00CF0634">
              <w:rPr>
                <w:noProof/>
                <w:webHidden/>
              </w:rPr>
              <w:fldChar w:fldCharType="separate"/>
            </w:r>
            <w:r w:rsidR="00CF0634">
              <w:rPr>
                <w:noProof/>
                <w:webHidden/>
              </w:rPr>
              <w:t>6</w:t>
            </w:r>
            <w:r w:rsidR="00CF0634">
              <w:rPr>
                <w:noProof/>
                <w:webHidden/>
              </w:rPr>
              <w:fldChar w:fldCharType="end"/>
            </w:r>
          </w:hyperlink>
        </w:p>
        <w:p w14:paraId="51E49FAE" w14:textId="0D5B2C76" w:rsidR="00CF0634" w:rsidRDefault="0006239A">
          <w:pPr>
            <w:pStyle w:val="INNH1"/>
            <w:tabs>
              <w:tab w:val="right" w:leader="dot" w:pos="9062"/>
            </w:tabs>
            <w:rPr>
              <w:rFonts w:eastAsiaTheme="minorEastAsia"/>
              <w:noProof/>
              <w:lang w:eastAsia="nn-NO"/>
            </w:rPr>
          </w:pPr>
          <w:hyperlink w:anchor="_Toc110859300" w:history="1">
            <w:r w:rsidR="00CF0634" w:rsidRPr="007048FF">
              <w:rPr>
                <w:rStyle w:val="Hyperkobling"/>
                <w:rFonts w:asciiTheme="majorHAnsi" w:eastAsiaTheme="majorEastAsia" w:hAnsiTheme="majorHAnsi" w:cstheme="majorBidi"/>
                <w:noProof/>
              </w:rPr>
              <w:t>6. INTERNASJONALISERING</w:t>
            </w:r>
            <w:r w:rsidR="00CF0634">
              <w:rPr>
                <w:noProof/>
                <w:webHidden/>
              </w:rPr>
              <w:tab/>
            </w:r>
            <w:r w:rsidR="00CF0634">
              <w:rPr>
                <w:noProof/>
                <w:webHidden/>
              </w:rPr>
              <w:fldChar w:fldCharType="begin"/>
            </w:r>
            <w:r w:rsidR="00CF0634">
              <w:rPr>
                <w:noProof/>
                <w:webHidden/>
              </w:rPr>
              <w:instrText xml:space="preserve"> PAGEREF _Toc110859300 \h </w:instrText>
            </w:r>
            <w:r w:rsidR="00CF0634">
              <w:rPr>
                <w:noProof/>
                <w:webHidden/>
              </w:rPr>
            </w:r>
            <w:r w:rsidR="00CF0634">
              <w:rPr>
                <w:noProof/>
                <w:webHidden/>
              </w:rPr>
              <w:fldChar w:fldCharType="separate"/>
            </w:r>
            <w:r w:rsidR="00CF0634">
              <w:rPr>
                <w:noProof/>
                <w:webHidden/>
              </w:rPr>
              <w:t>7</w:t>
            </w:r>
            <w:r w:rsidR="00CF0634">
              <w:rPr>
                <w:noProof/>
                <w:webHidden/>
              </w:rPr>
              <w:fldChar w:fldCharType="end"/>
            </w:r>
          </w:hyperlink>
        </w:p>
        <w:p w14:paraId="10942783" w14:textId="4ACEAE1A" w:rsidR="00572519" w:rsidRPr="00B9775B" w:rsidRDefault="00572519">
          <w:r w:rsidRPr="00B9775B">
            <w:rPr>
              <w:b/>
              <w:bCs/>
            </w:rPr>
            <w:fldChar w:fldCharType="end"/>
          </w:r>
        </w:p>
      </w:sdtContent>
    </w:sdt>
    <w:p w14:paraId="1EBC804B" w14:textId="77777777" w:rsidR="00572519" w:rsidRPr="00B9775B" w:rsidRDefault="00572519" w:rsidP="00572519">
      <w:pPr>
        <w:keepNext/>
        <w:keepLines/>
        <w:spacing w:before="240" w:line="259" w:lineRule="auto"/>
        <w:outlineLvl w:val="0"/>
        <w:rPr>
          <w:rFonts w:asciiTheme="majorHAnsi" w:eastAsiaTheme="majorEastAsia" w:hAnsiTheme="majorHAnsi" w:cstheme="majorBidi"/>
          <w:color w:val="2E74B5" w:themeColor="accent1" w:themeShade="BF"/>
          <w:sz w:val="32"/>
          <w:szCs w:val="32"/>
        </w:rPr>
      </w:pPr>
      <w:r w:rsidRPr="00B9775B">
        <w:rPr>
          <w:rFonts w:asciiTheme="majorHAnsi" w:eastAsiaTheme="majorEastAsia" w:hAnsiTheme="majorHAnsi" w:cstheme="majorBidi"/>
          <w:color w:val="2E74B5" w:themeColor="accent1" w:themeShade="BF"/>
          <w:sz w:val="32"/>
          <w:szCs w:val="32"/>
        </w:rPr>
        <w:br w:type="page"/>
      </w:r>
    </w:p>
    <w:p w14:paraId="40927D76" w14:textId="77777777" w:rsidR="00572519" w:rsidRPr="00B9775B" w:rsidRDefault="00572519" w:rsidP="00572519">
      <w:pPr>
        <w:keepNext/>
        <w:keepLines/>
        <w:spacing w:before="240" w:line="259" w:lineRule="auto"/>
        <w:outlineLvl w:val="0"/>
        <w:rPr>
          <w:rFonts w:asciiTheme="majorHAnsi" w:eastAsiaTheme="majorEastAsia" w:hAnsiTheme="majorHAnsi" w:cstheme="majorBidi"/>
          <w:b/>
          <w:bCs/>
          <w:color w:val="2E74B5" w:themeColor="accent1" w:themeShade="BF"/>
          <w:sz w:val="32"/>
          <w:szCs w:val="32"/>
        </w:rPr>
      </w:pPr>
      <w:bookmarkStart w:id="0" w:name="_Toc110859277"/>
      <w:r w:rsidRPr="00B9775B">
        <w:rPr>
          <w:rFonts w:asciiTheme="majorHAnsi" w:eastAsiaTheme="majorEastAsia" w:hAnsiTheme="majorHAnsi" w:cstheme="majorBidi"/>
          <w:color w:val="2E74B5" w:themeColor="accent1" w:themeShade="BF"/>
          <w:sz w:val="32"/>
          <w:szCs w:val="32"/>
        </w:rPr>
        <w:lastRenderedPageBreak/>
        <w:t>1. INNLEIING</w:t>
      </w:r>
      <w:bookmarkEnd w:id="0"/>
    </w:p>
    <w:p w14:paraId="20D6C826" w14:textId="078AF25B" w:rsidR="006B3F5C" w:rsidRDefault="00572519" w:rsidP="006B3F5C">
      <w:r w:rsidRPr="00B9775B">
        <w:t>Fagseksjon bac</w:t>
      </w:r>
      <w:r w:rsidR="00C1391D" w:rsidRPr="00B9775B">
        <w:t>h</w:t>
      </w:r>
      <w:r w:rsidRPr="00B9775B">
        <w:t xml:space="preserve">elor sjukepleie legg tilhøva til rette for varierte læringsformer med høg grad av studentaktivitet, både individuelt og i grupper. Gjennom undervisning og øvingar på sjukepleiesenteret lærer studentane grunnleggjande sjukepleieferdigheiter. </w:t>
      </w:r>
    </w:p>
    <w:p w14:paraId="78804900" w14:textId="77777777" w:rsidR="006B3F5C" w:rsidRPr="00B9775B" w:rsidRDefault="006B3F5C" w:rsidP="006B3F5C"/>
    <w:p w14:paraId="22781B2A" w14:textId="469230D2" w:rsidR="006B3F5C" w:rsidRDefault="00572519" w:rsidP="006B3F5C">
      <w:pPr>
        <w:rPr>
          <w:rFonts w:eastAsia="Times New Roman"/>
        </w:rPr>
      </w:pPr>
      <w:r w:rsidRPr="00B9775B">
        <w:rPr>
          <w:rFonts w:eastAsia="Times New Roman"/>
        </w:rPr>
        <w:t>Studieplanen vert årleg revidert av fagtilsette med</w:t>
      </w:r>
      <w:r w:rsidR="00F85AFF">
        <w:rPr>
          <w:rFonts w:eastAsia="Times New Roman"/>
        </w:rPr>
        <w:t xml:space="preserve"> førstekompetanse</w:t>
      </w:r>
      <w:r w:rsidRPr="00B9775B">
        <w:rPr>
          <w:rFonts w:eastAsia="Times New Roman"/>
        </w:rPr>
        <w:t xml:space="preserve"> og fagpersonar med</w:t>
      </w:r>
      <w:r w:rsidR="00CB4C65">
        <w:rPr>
          <w:rFonts w:eastAsia="Times New Roman"/>
        </w:rPr>
        <w:t xml:space="preserve"> relevant erfaringskompetanse. </w:t>
      </w:r>
      <w:r w:rsidRPr="00B9775B">
        <w:rPr>
          <w:rFonts w:eastAsia="Times New Roman"/>
        </w:rPr>
        <w:t xml:space="preserve">Studiekvalitet vert drøfta i studieprogramråd ved fagseksjonen. Det vert og lagt opp til studentevaluering av </w:t>
      </w:r>
      <w:r w:rsidR="001965CF">
        <w:rPr>
          <w:rFonts w:eastAsia="Times New Roman"/>
        </w:rPr>
        <w:t xml:space="preserve">utvalde </w:t>
      </w:r>
      <w:r w:rsidRPr="00B9775B">
        <w:rPr>
          <w:rFonts w:eastAsia="Times New Roman"/>
        </w:rPr>
        <w:t xml:space="preserve">emne undervegs i studiet via elektronisk evalueringsskjema i Canvas. </w:t>
      </w:r>
      <w:r w:rsidR="00CB4C65">
        <w:rPr>
          <w:rFonts w:eastAsia="Times New Roman"/>
        </w:rPr>
        <w:t xml:space="preserve">I tillegg vert kvart emne evaluert i referansegrupper. </w:t>
      </w:r>
    </w:p>
    <w:p w14:paraId="515E8671" w14:textId="6C7D6AD3" w:rsidR="006B3F5C" w:rsidRDefault="00572519" w:rsidP="006B3F5C">
      <w:pPr>
        <w:rPr>
          <w:rFonts w:eastAsia="Times New Roman"/>
        </w:rPr>
      </w:pPr>
      <w:r w:rsidRPr="00B9775B">
        <w:rPr>
          <w:rFonts w:eastAsia="Times New Roman"/>
        </w:rPr>
        <w:t xml:space="preserve">                                                                                                                     </w:t>
      </w:r>
    </w:p>
    <w:p w14:paraId="464239AF" w14:textId="3FB301F2" w:rsidR="00572519" w:rsidRPr="00B9775B" w:rsidRDefault="00572519" w:rsidP="006B3F5C">
      <w:pPr>
        <w:rPr>
          <w:rFonts w:eastAsia="Times New Roman"/>
        </w:rPr>
      </w:pPr>
      <w:r w:rsidRPr="00B9775B">
        <w:rPr>
          <w:rFonts w:eastAsia="Times New Roman"/>
        </w:rPr>
        <w:t xml:space="preserve">Kvart emne er omtala i studieplanen med læringsutbytte, innhald, undervisnings- og læringsformer, </w:t>
      </w:r>
      <w:r w:rsidR="00A653E0">
        <w:rPr>
          <w:rFonts w:eastAsia="Times New Roman"/>
        </w:rPr>
        <w:t>obligatoriske læringsaktivitetar</w:t>
      </w:r>
      <w:r w:rsidRPr="00B9775B">
        <w:rPr>
          <w:rFonts w:eastAsia="Times New Roman"/>
        </w:rPr>
        <w:t xml:space="preserve"> og vurderingsformer. Kvart emne blir sluttvurdert med krav om progresjon i høve kunnskapar, ferdigheiter og generell kompetanse gjennom utdanninga. Nærare spesifikasjon av dei einskilde </w:t>
      </w:r>
      <w:r w:rsidR="00A653E0">
        <w:rPr>
          <w:rFonts w:eastAsia="Times New Roman"/>
        </w:rPr>
        <w:t>obligatoriske læringsaktivitetane</w:t>
      </w:r>
      <w:r w:rsidRPr="00B9775B">
        <w:rPr>
          <w:rFonts w:eastAsia="Times New Roman"/>
        </w:rPr>
        <w:t xml:space="preserve"> ligg i Canvas. Kvart emne har sluttvurdering.</w:t>
      </w:r>
    </w:p>
    <w:p w14:paraId="75ABC976" w14:textId="77777777" w:rsidR="00572519" w:rsidRPr="00B9775B" w:rsidRDefault="00572519" w:rsidP="00572519">
      <w:pPr>
        <w:spacing w:after="160"/>
        <w:rPr>
          <w:rFonts w:eastAsia="Times New Roman" w:cstheme="minorHAnsi"/>
        </w:rPr>
      </w:pPr>
    </w:p>
    <w:p w14:paraId="2CA55883" w14:textId="77777777" w:rsidR="00572519" w:rsidRPr="00B9775B" w:rsidRDefault="00572519" w:rsidP="00572519">
      <w:pPr>
        <w:keepNext/>
        <w:keepLines/>
        <w:spacing w:before="240" w:line="259" w:lineRule="auto"/>
        <w:outlineLvl w:val="0"/>
        <w:rPr>
          <w:rFonts w:asciiTheme="majorHAnsi" w:eastAsia="Times New Roman" w:hAnsiTheme="majorHAnsi" w:cstheme="majorBidi"/>
          <w:color w:val="2E74B5" w:themeColor="accent1" w:themeShade="BF"/>
          <w:sz w:val="32"/>
          <w:szCs w:val="32"/>
        </w:rPr>
      </w:pPr>
      <w:bookmarkStart w:id="1" w:name="_Toc11743702"/>
      <w:bookmarkStart w:id="2" w:name="_Toc110859278"/>
      <w:r w:rsidRPr="00B9775B">
        <w:rPr>
          <w:rFonts w:asciiTheme="majorHAnsi" w:eastAsiaTheme="majorEastAsia" w:hAnsiTheme="majorHAnsi" w:cstheme="majorBidi"/>
          <w:color w:val="2E74B5" w:themeColor="accent1" w:themeShade="BF"/>
          <w:sz w:val="32"/>
          <w:szCs w:val="32"/>
        </w:rPr>
        <w:t>2. REGLEMENT FOR OBLIGATORISK STUDIEDELTAKING OG PERMISJONAR</w:t>
      </w:r>
      <w:bookmarkEnd w:id="1"/>
      <w:bookmarkEnd w:id="2"/>
    </w:p>
    <w:p w14:paraId="5E415A67"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3" w:name="_Toc11743703"/>
      <w:bookmarkStart w:id="4" w:name="_Toc110859279"/>
      <w:r w:rsidRPr="00B9775B">
        <w:rPr>
          <w:rFonts w:asciiTheme="majorHAnsi" w:eastAsiaTheme="majorEastAsia" w:hAnsiTheme="majorHAnsi" w:cstheme="majorBidi"/>
          <w:color w:val="2E74B5" w:themeColor="accent1" w:themeShade="BF"/>
          <w:sz w:val="28"/>
          <w:szCs w:val="28"/>
        </w:rPr>
        <w:t>Studiedeltaking</w:t>
      </w:r>
      <w:bookmarkEnd w:id="3"/>
      <w:bookmarkEnd w:id="4"/>
    </w:p>
    <w:p w14:paraId="0EA43CC3" w14:textId="7EDD0534" w:rsidR="00943715" w:rsidRDefault="00572519" w:rsidP="00572519">
      <w:pPr>
        <w:spacing w:after="160"/>
        <w:ind w:right="686"/>
        <w:rPr>
          <w:rFonts w:eastAsiaTheme="minorEastAsia"/>
          <w:color w:val="0000FF"/>
        </w:rPr>
      </w:pPr>
      <w:r w:rsidRPr="00B9775B">
        <w:rPr>
          <w:rFonts w:eastAsiaTheme="minorEastAsia"/>
        </w:rPr>
        <w:t xml:space="preserve">Det er obligatorisk studiedeltaking i delar av sjukepleieutdanninga (jf. </w:t>
      </w:r>
      <w:hyperlink r:id="rId9" w:history="1">
        <w:r w:rsidRPr="00B9775B">
          <w:rPr>
            <w:rFonts w:eastAsiaTheme="minorEastAsia"/>
            <w:color w:val="0000FF"/>
            <w:u w:val="single"/>
          </w:rPr>
          <w:t>Forskrift ved studium og</w:t>
        </w:r>
      </w:hyperlink>
      <w:r w:rsidRPr="00B9775B">
        <w:rPr>
          <w:rFonts w:eastAsiaTheme="minorEastAsia"/>
        </w:rPr>
        <w:t xml:space="preserve"> </w:t>
      </w:r>
      <w:hyperlink r:id="rId10" w:history="1">
        <w:r w:rsidRPr="00B9775B">
          <w:rPr>
            <w:rFonts w:eastAsiaTheme="minorEastAsia"/>
            <w:color w:val="0000FF"/>
            <w:u w:val="single"/>
          </w:rPr>
          <w:t>eksamen ved HVL</w:t>
        </w:r>
        <w:r w:rsidRPr="00B9775B">
          <w:rPr>
            <w:rFonts w:eastAsiaTheme="minorEastAsia"/>
            <w:color w:val="000000"/>
          </w:rPr>
          <w:t>,</w:t>
        </w:r>
        <w:r w:rsidRPr="00B9775B">
          <w:rPr>
            <w:rFonts w:eastAsiaTheme="minorEastAsia"/>
            <w:color w:val="0000FF"/>
          </w:rPr>
          <w:t xml:space="preserve"> </w:t>
        </w:r>
      </w:hyperlink>
      <w:hyperlink r:id="rId11" w:history="1">
        <w:r w:rsidRPr="00B9775B">
          <w:rPr>
            <w:rFonts w:eastAsiaTheme="minorEastAsia"/>
            <w:color w:val="0000FF"/>
            <w:u w:val="single"/>
          </w:rPr>
          <w:t>Studieplan og emneplanar</w:t>
        </w:r>
        <w:r w:rsidRPr="00B9775B">
          <w:rPr>
            <w:rFonts w:eastAsiaTheme="minorEastAsia"/>
            <w:color w:val="000000"/>
            <w:u w:val="single"/>
          </w:rPr>
          <w:t>)</w:t>
        </w:r>
      </w:hyperlink>
      <w:r w:rsidRPr="00B9775B">
        <w:rPr>
          <w:rFonts w:eastAsiaTheme="minorEastAsia"/>
          <w:color w:val="0000FF"/>
        </w:rPr>
        <w:t>.</w:t>
      </w:r>
    </w:p>
    <w:p w14:paraId="001D8D1D" w14:textId="77777777" w:rsidR="006B3F5C" w:rsidRPr="006B3F5C" w:rsidRDefault="006B3F5C" w:rsidP="00572519">
      <w:pPr>
        <w:spacing w:after="160"/>
        <w:ind w:right="686"/>
        <w:rPr>
          <w:rFonts w:eastAsiaTheme="minorEastAsia"/>
          <w:color w:val="0000FF"/>
        </w:rPr>
      </w:pPr>
    </w:p>
    <w:p w14:paraId="05E98A3F"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5" w:name="_Toc11743705"/>
      <w:bookmarkStart w:id="6" w:name="_Toc110859280"/>
      <w:r w:rsidRPr="00B9775B">
        <w:rPr>
          <w:rFonts w:asciiTheme="majorHAnsi" w:eastAsiaTheme="majorEastAsia" w:hAnsiTheme="majorHAnsi" w:cstheme="majorBidi"/>
          <w:color w:val="2E74B5" w:themeColor="accent1" w:themeShade="BF"/>
          <w:sz w:val="28"/>
          <w:szCs w:val="28"/>
        </w:rPr>
        <w:t>Praksisstudiar</w:t>
      </w:r>
      <w:bookmarkEnd w:id="5"/>
      <w:bookmarkEnd w:id="6"/>
    </w:p>
    <w:p w14:paraId="6B694F6D" w14:textId="77777777" w:rsidR="00572519" w:rsidRPr="00B9775B" w:rsidRDefault="00572519" w:rsidP="00572519">
      <w:pPr>
        <w:spacing w:after="160" w:line="0" w:lineRule="atLeast"/>
        <w:rPr>
          <w:rFonts w:eastAsiaTheme="minorEastAsia"/>
        </w:rPr>
      </w:pPr>
      <w:r w:rsidRPr="00B9775B">
        <w:rPr>
          <w:rFonts w:eastAsiaTheme="minorEastAsia"/>
        </w:rPr>
        <w:t xml:space="preserve">Det er obligatorisk studiedeltaking i praksis </w:t>
      </w:r>
      <w:hyperlink r:id="rId12" w:history="1">
        <w:r w:rsidRPr="00B9775B">
          <w:rPr>
            <w:rFonts w:eastAsiaTheme="minorEastAsia"/>
          </w:rPr>
          <w:t>(</w:t>
        </w:r>
        <w:r w:rsidRPr="00B9775B">
          <w:rPr>
            <w:rFonts w:eastAsiaTheme="minorEastAsia"/>
            <w:color w:val="0000FF"/>
            <w:u w:val="single"/>
          </w:rPr>
          <w:t>Studieplan og emneplanar</w:t>
        </w:r>
        <w:r w:rsidRPr="00B9775B">
          <w:rPr>
            <w:rFonts w:eastAsiaTheme="minorEastAsia"/>
          </w:rPr>
          <w:t>)</w:t>
        </w:r>
      </w:hyperlink>
      <w:r w:rsidRPr="00B9775B">
        <w:rPr>
          <w:rFonts w:eastAsiaTheme="minorEastAsia"/>
        </w:rPr>
        <w:t>.</w:t>
      </w:r>
    </w:p>
    <w:p w14:paraId="541A81BD" w14:textId="564C4A1C" w:rsidR="00BC43B9" w:rsidRPr="00C42290" w:rsidRDefault="00572519" w:rsidP="00C42290">
      <w:pPr>
        <w:numPr>
          <w:ilvl w:val="0"/>
          <w:numId w:val="15"/>
        </w:numPr>
        <w:spacing w:after="160" w:line="259" w:lineRule="auto"/>
        <w:contextualSpacing/>
        <w:rPr>
          <w:rFonts w:eastAsiaTheme="minorEastAsia"/>
        </w:rPr>
      </w:pPr>
      <w:r w:rsidRPr="00B9775B">
        <w:rPr>
          <w:rFonts w:eastAsiaTheme="minorEastAsia"/>
        </w:rPr>
        <w:t>Turnusen skal godkjennast av lærar/praksisfelt. Praksislærar skal godkjenne byting av vakter.</w:t>
      </w:r>
    </w:p>
    <w:p w14:paraId="17F00BD3" w14:textId="77777777" w:rsidR="00572519" w:rsidRPr="00B9775B" w:rsidRDefault="00572519" w:rsidP="00572519">
      <w:pPr>
        <w:numPr>
          <w:ilvl w:val="0"/>
          <w:numId w:val="15"/>
        </w:numPr>
        <w:spacing w:after="160" w:line="0" w:lineRule="atLeast"/>
        <w:contextualSpacing/>
        <w:rPr>
          <w:rFonts w:eastAsiaTheme="minorEastAsia"/>
        </w:rPr>
      </w:pPr>
      <w:r w:rsidRPr="00B9775B">
        <w:rPr>
          <w:rFonts w:eastAsiaTheme="minorEastAsia"/>
        </w:rPr>
        <w:t xml:space="preserve">Av faglege og praktiske grunnar er det nødvendig for høgskulen i samråd med praksisfeltet å styre vakter og studiedagar. </w:t>
      </w:r>
    </w:p>
    <w:p w14:paraId="6F026129" w14:textId="51D811BC" w:rsidR="00572519" w:rsidRPr="00B9775B" w:rsidRDefault="00BC4EED" w:rsidP="00572519">
      <w:pPr>
        <w:numPr>
          <w:ilvl w:val="0"/>
          <w:numId w:val="15"/>
        </w:numPr>
        <w:spacing w:after="160" w:line="0" w:lineRule="atLeast"/>
        <w:contextualSpacing/>
        <w:rPr>
          <w:rFonts w:eastAsiaTheme="minorEastAsia"/>
        </w:rPr>
      </w:pPr>
      <w:r w:rsidRPr="00BC4EED">
        <w:rPr>
          <w:rFonts w:eastAsiaTheme="minorEastAsia"/>
        </w:rPr>
        <w:t xml:space="preserve">Som student må du sørge for at du har nok timar til å få godkjent praksis. Fråvær meir enn 10% fører til ikkje godkjend praksisperiode. Turnus skal  normalt være </w:t>
      </w:r>
      <w:proofErr w:type="spellStart"/>
      <w:r w:rsidRPr="00BC4EED">
        <w:rPr>
          <w:rFonts w:eastAsiaTheme="minorEastAsia"/>
        </w:rPr>
        <w:t>jevnt</w:t>
      </w:r>
      <w:proofErr w:type="spellEnd"/>
      <w:r w:rsidRPr="00BC4EED">
        <w:rPr>
          <w:rFonts w:eastAsiaTheme="minorEastAsia"/>
        </w:rPr>
        <w:t xml:space="preserve"> fordelt gjennom praksisperioden, du kan difor ikkje samle opp timar og ta ut friperiodar.</w:t>
      </w:r>
    </w:p>
    <w:p w14:paraId="10072164" w14:textId="2AA8927D" w:rsidR="00572519" w:rsidRPr="00F9341C" w:rsidRDefault="00572519" w:rsidP="00BC4EED">
      <w:pPr>
        <w:spacing w:after="160" w:line="0" w:lineRule="atLeast"/>
        <w:ind w:left="720"/>
        <w:contextualSpacing/>
        <w:rPr>
          <w:rFonts w:eastAsiaTheme="minorEastAsia"/>
        </w:rPr>
      </w:pPr>
    </w:p>
    <w:p w14:paraId="418BB355" w14:textId="6797F6DE" w:rsidR="006B3F5C" w:rsidRDefault="006B3F5C" w:rsidP="006B3F5C">
      <w:pPr>
        <w:spacing w:after="160" w:line="241" w:lineRule="exact"/>
        <w:contextualSpacing/>
        <w:rPr>
          <w:rFonts w:eastAsiaTheme="minorEastAsia"/>
        </w:rPr>
      </w:pPr>
    </w:p>
    <w:p w14:paraId="4BE6A061" w14:textId="77777777" w:rsidR="006B3F5C" w:rsidRPr="006B3F5C" w:rsidRDefault="006B3F5C" w:rsidP="006B3F5C">
      <w:pPr>
        <w:spacing w:after="160" w:line="241" w:lineRule="exact"/>
        <w:contextualSpacing/>
        <w:rPr>
          <w:rFonts w:eastAsiaTheme="minorEastAsia"/>
        </w:rPr>
      </w:pPr>
    </w:p>
    <w:p w14:paraId="330AFB8C"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7" w:name="_Toc11743706"/>
      <w:bookmarkStart w:id="8" w:name="_Toc110859281"/>
      <w:r w:rsidRPr="00B9775B">
        <w:rPr>
          <w:rFonts w:asciiTheme="majorHAnsi" w:eastAsiaTheme="majorEastAsia" w:hAnsiTheme="majorHAnsi" w:cstheme="majorBidi"/>
          <w:color w:val="2E74B5" w:themeColor="accent1" w:themeShade="BF"/>
          <w:sz w:val="28"/>
          <w:szCs w:val="28"/>
        </w:rPr>
        <w:t>Organisasjonsarbeid</w:t>
      </w:r>
      <w:bookmarkEnd w:id="7"/>
      <w:bookmarkEnd w:id="8"/>
    </w:p>
    <w:p w14:paraId="594BBA89" w14:textId="7F439C38" w:rsidR="001C2AD0" w:rsidRPr="00274AD7" w:rsidRDefault="00572519" w:rsidP="001C2AD0">
      <w:pPr>
        <w:spacing w:after="160"/>
        <w:ind w:right="126"/>
        <w:rPr>
          <w:rFonts w:eastAsiaTheme="minorEastAsia"/>
        </w:rPr>
      </w:pPr>
      <w:r w:rsidRPr="005556C6">
        <w:rPr>
          <w:rFonts w:eastAsiaTheme="minorEastAsia"/>
        </w:rPr>
        <w:t>Studentar med tillitsverv i org</w:t>
      </w:r>
      <w:r w:rsidR="005556C6" w:rsidRPr="005556C6">
        <w:rPr>
          <w:rFonts w:eastAsiaTheme="minorEastAsia"/>
        </w:rPr>
        <w:t>anisasjonar kan få fri inntil 10</w:t>
      </w:r>
      <w:r w:rsidRPr="005556C6">
        <w:rPr>
          <w:rFonts w:eastAsiaTheme="minorEastAsia"/>
        </w:rPr>
        <w:t xml:space="preserve"> dagar pr. </w:t>
      </w:r>
      <w:r w:rsidR="005556C6" w:rsidRPr="005556C6">
        <w:rPr>
          <w:rFonts w:eastAsiaTheme="minorEastAsia"/>
        </w:rPr>
        <w:t>studieår</w:t>
      </w:r>
      <w:r w:rsidRPr="005556C6">
        <w:rPr>
          <w:rFonts w:eastAsiaTheme="minorEastAsia"/>
        </w:rPr>
        <w:t xml:space="preserve">. </w:t>
      </w:r>
      <w:r w:rsidR="005556C6" w:rsidRPr="005556C6">
        <w:rPr>
          <w:rFonts w:eastAsiaTheme="minorEastAsia"/>
        </w:rPr>
        <w:t xml:space="preserve">Studentar kan </w:t>
      </w:r>
      <w:r w:rsidR="00A336F8" w:rsidRPr="005556C6">
        <w:rPr>
          <w:rFonts w:eastAsiaTheme="minorEastAsia"/>
        </w:rPr>
        <w:t>innvilgast</w:t>
      </w:r>
      <w:r w:rsidR="005556C6" w:rsidRPr="005556C6">
        <w:rPr>
          <w:rFonts w:eastAsiaTheme="minorEastAsia"/>
        </w:rPr>
        <w:t xml:space="preserve"> organisasjonsfri i praksisperioden i inntil ein dag for k</w:t>
      </w:r>
      <w:r w:rsidR="005556C6">
        <w:rPr>
          <w:rFonts w:eastAsiaTheme="minorEastAsia"/>
        </w:rPr>
        <w:t>var</w:t>
      </w:r>
      <w:r w:rsidR="005556C6" w:rsidRPr="005556C6">
        <w:rPr>
          <w:rFonts w:eastAsiaTheme="minorEastAsia"/>
        </w:rPr>
        <w:t xml:space="preserve"> </w:t>
      </w:r>
      <w:r w:rsidR="005556C6">
        <w:rPr>
          <w:rFonts w:eastAsiaTheme="minorEastAsia"/>
        </w:rPr>
        <w:t>sjuande</w:t>
      </w:r>
      <w:r w:rsidR="005556C6" w:rsidRPr="005556C6">
        <w:rPr>
          <w:rFonts w:eastAsiaTheme="minorEastAsia"/>
        </w:rPr>
        <w:t xml:space="preserve"> praksisdag som perioden innehalde, og kan tas ut samanhengande eller kvar for seg innanfor praksisperioden. Disse dagane erstattar dagane i praksis og skal ikk</w:t>
      </w:r>
      <w:r w:rsidR="005556C6">
        <w:rPr>
          <w:rFonts w:eastAsiaTheme="minorEastAsia"/>
        </w:rPr>
        <w:t>j</w:t>
      </w:r>
      <w:r w:rsidR="005556C6" w:rsidRPr="005556C6">
        <w:rPr>
          <w:rFonts w:eastAsiaTheme="minorEastAsia"/>
        </w:rPr>
        <w:t>e t</w:t>
      </w:r>
      <w:r w:rsidR="005556C6">
        <w:rPr>
          <w:rFonts w:eastAsiaTheme="minorEastAsia"/>
        </w:rPr>
        <w:t xml:space="preserve">as igjen. </w:t>
      </w:r>
      <w:r w:rsidR="005556C6" w:rsidRPr="005556C6">
        <w:rPr>
          <w:rFonts w:eastAsiaTheme="minorEastAsia"/>
        </w:rPr>
        <w:t>Forutsetninga er at praksislær</w:t>
      </w:r>
      <w:r w:rsidR="00D21B1C">
        <w:rPr>
          <w:rFonts w:eastAsiaTheme="minorEastAsia"/>
        </w:rPr>
        <w:t>a</w:t>
      </w:r>
      <w:r w:rsidR="005556C6" w:rsidRPr="005556C6">
        <w:rPr>
          <w:rFonts w:eastAsiaTheme="minorEastAsia"/>
        </w:rPr>
        <w:t>r/rettleiar har tilstrekkel</w:t>
      </w:r>
      <w:r w:rsidR="00D21B1C">
        <w:rPr>
          <w:rFonts w:eastAsiaTheme="minorEastAsia"/>
        </w:rPr>
        <w:t>e</w:t>
      </w:r>
      <w:r w:rsidR="005556C6" w:rsidRPr="005556C6">
        <w:rPr>
          <w:rFonts w:eastAsiaTheme="minorEastAsia"/>
        </w:rPr>
        <w:t>g vurderingsgrunnlag og at det ikk</w:t>
      </w:r>
      <w:r w:rsidR="005556C6">
        <w:rPr>
          <w:rFonts w:eastAsiaTheme="minorEastAsia"/>
        </w:rPr>
        <w:t>j</w:t>
      </w:r>
      <w:r w:rsidR="005556C6" w:rsidRPr="005556C6">
        <w:rPr>
          <w:rFonts w:eastAsiaTheme="minorEastAsia"/>
        </w:rPr>
        <w:t xml:space="preserve">e er tvil om at studenten består praksis. Ved behov for organisasjonsfri skal studentar </w:t>
      </w:r>
      <w:r w:rsidR="005556C6" w:rsidRPr="00274AD7">
        <w:rPr>
          <w:rFonts w:eastAsiaTheme="minorEastAsia"/>
        </w:rPr>
        <w:t xml:space="preserve">seinast ein uke før orientere relevant fag- eller </w:t>
      </w:r>
      <w:r w:rsidR="00E25062" w:rsidRPr="00274AD7">
        <w:rPr>
          <w:rFonts w:eastAsiaTheme="minorEastAsia"/>
        </w:rPr>
        <w:t>praksislærar</w:t>
      </w:r>
      <w:r w:rsidR="005556C6" w:rsidRPr="00274AD7">
        <w:rPr>
          <w:rFonts w:eastAsiaTheme="minorEastAsia"/>
        </w:rPr>
        <w:t xml:space="preserve">/rettleiar om sitt behov. </w:t>
      </w:r>
      <w:r w:rsidRPr="00274AD7">
        <w:rPr>
          <w:rFonts w:eastAsiaTheme="minorEastAsia"/>
        </w:rPr>
        <w:t>Dokumentasjon må ligge føre. Dersom organisasjonsfri kjem i konflikt med det faglege, er det faglege overordna.</w:t>
      </w:r>
      <w:r w:rsidR="005556C6" w:rsidRPr="00274AD7">
        <w:rPr>
          <w:rFonts w:eastAsiaTheme="minorEastAsia"/>
        </w:rPr>
        <w:t xml:space="preserve"> </w:t>
      </w:r>
    </w:p>
    <w:p w14:paraId="70F44EE5" w14:textId="3A0DC61C" w:rsidR="00572519" w:rsidRDefault="00572519" w:rsidP="001C2AD0">
      <w:pPr>
        <w:spacing w:after="160"/>
        <w:ind w:right="126"/>
        <w:rPr>
          <w:rFonts w:eastAsiaTheme="minorEastAsia"/>
        </w:rPr>
      </w:pPr>
      <w:r w:rsidRPr="00274AD7">
        <w:rPr>
          <w:rFonts w:eastAsiaTheme="minorEastAsia"/>
        </w:rPr>
        <w:t xml:space="preserve">Studenten er sjølv ansvarleg for å gje melding til praksisplass og faglærar om at ho/han er tillitsvald. </w:t>
      </w:r>
      <w:r w:rsidR="00F15830" w:rsidRPr="00274AD7">
        <w:rPr>
          <w:rFonts w:eastAsiaTheme="minorEastAsia"/>
        </w:rPr>
        <w:t xml:space="preserve">Ordninga gjeld for representantar i </w:t>
      </w:r>
      <w:r w:rsidR="00274AD7" w:rsidRPr="00274AD7">
        <w:rPr>
          <w:rFonts w:eastAsiaTheme="minorEastAsia"/>
        </w:rPr>
        <w:t>referansegruppe</w:t>
      </w:r>
      <w:r w:rsidR="00F15830" w:rsidRPr="00274AD7">
        <w:rPr>
          <w:rFonts w:eastAsiaTheme="minorEastAsia"/>
        </w:rPr>
        <w:t xml:space="preserve">, studieprogramråd, NSF, Studenttinget, arbeidsutvalet, studentcampusrådet, campustillitsvald, studentfakultetsrådet, fakultetstillitsvald, </w:t>
      </w:r>
      <w:proofErr w:type="spellStart"/>
      <w:r w:rsidR="00F15830" w:rsidRPr="00274AD7">
        <w:rPr>
          <w:rFonts w:eastAsiaTheme="minorEastAsia"/>
        </w:rPr>
        <w:lastRenderedPageBreak/>
        <w:t>instituttillitsvald</w:t>
      </w:r>
      <w:proofErr w:type="spellEnd"/>
      <w:r w:rsidR="00F15830" w:rsidRPr="00274AD7">
        <w:rPr>
          <w:rFonts w:eastAsiaTheme="minorEastAsia"/>
        </w:rPr>
        <w:t xml:space="preserve"> og SAMAN. </w:t>
      </w:r>
      <w:r w:rsidRPr="00274AD7">
        <w:rPr>
          <w:rFonts w:eastAsiaTheme="minorEastAsia"/>
        </w:rPr>
        <w:t>Ved eksterne verv skal studenten gje dokumentert melding til emneansvarleg/programkoordinator.</w:t>
      </w:r>
    </w:p>
    <w:p w14:paraId="67838E97"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9" w:name="_Toc11743707"/>
      <w:bookmarkStart w:id="10" w:name="_Toc110859282"/>
      <w:r w:rsidRPr="00B9775B">
        <w:rPr>
          <w:rFonts w:asciiTheme="majorHAnsi" w:eastAsiaTheme="majorEastAsia" w:hAnsiTheme="majorHAnsi" w:cstheme="majorBidi"/>
          <w:color w:val="2E74B5" w:themeColor="accent1" w:themeShade="BF"/>
          <w:sz w:val="28"/>
          <w:szCs w:val="28"/>
        </w:rPr>
        <w:t>Permisjonar</w:t>
      </w:r>
      <w:bookmarkEnd w:id="9"/>
      <w:bookmarkEnd w:id="10"/>
    </w:p>
    <w:p w14:paraId="3D022A2C" w14:textId="03112A65" w:rsidR="00572519" w:rsidRDefault="00572519" w:rsidP="00572519">
      <w:pPr>
        <w:spacing w:after="160" w:line="0" w:lineRule="atLeast"/>
        <w:rPr>
          <w:rFonts w:eastAsiaTheme="minorEastAsia"/>
          <w:color w:val="0000FF"/>
          <w:u w:val="single"/>
        </w:rPr>
      </w:pPr>
      <w:r w:rsidRPr="00B9775B">
        <w:rPr>
          <w:rFonts w:eastAsiaTheme="minorEastAsia"/>
        </w:rPr>
        <w:t xml:space="preserve">Sjå reglement på heimesida: </w:t>
      </w:r>
      <w:hyperlink r:id="rId13" w:history="1">
        <w:r w:rsidRPr="00B9775B">
          <w:rPr>
            <w:rFonts w:eastAsiaTheme="minorEastAsia"/>
            <w:color w:val="0000FF"/>
            <w:u w:val="single"/>
          </w:rPr>
          <w:t>https://www.hvl.no/student/permisjon/</w:t>
        </w:r>
      </w:hyperlink>
    </w:p>
    <w:p w14:paraId="44941180" w14:textId="2D4EE2C4" w:rsidR="005118A4" w:rsidRDefault="005118A4" w:rsidP="00572519">
      <w:pPr>
        <w:spacing w:after="160" w:line="0" w:lineRule="atLeast"/>
        <w:rPr>
          <w:rFonts w:eastAsiaTheme="minorEastAsia"/>
          <w:color w:val="0000FF"/>
          <w:u w:val="single"/>
        </w:rPr>
      </w:pPr>
    </w:p>
    <w:p w14:paraId="1718A25E" w14:textId="079D0BA3" w:rsidR="00572519" w:rsidRPr="0006239A" w:rsidRDefault="00572519" w:rsidP="00572519">
      <w:pPr>
        <w:keepNext/>
        <w:keepLines/>
        <w:spacing w:before="240" w:line="259" w:lineRule="auto"/>
        <w:outlineLvl w:val="0"/>
        <w:rPr>
          <w:rFonts w:asciiTheme="majorHAnsi" w:eastAsia="Cambria" w:hAnsiTheme="majorHAnsi" w:cstheme="majorBidi"/>
          <w:color w:val="2E74B5" w:themeColor="accent1" w:themeShade="BF"/>
          <w:sz w:val="32"/>
          <w:szCs w:val="32"/>
        </w:rPr>
      </w:pPr>
      <w:bookmarkStart w:id="11" w:name="_Toc11743708"/>
      <w:bookmarkStart w:id="12" w:name="_Toc110859283"/>
      <w:r w:rsidRPr="0006239A">
        <w:rPr>
          <w:rFonts w:asciiTheme="majorHAnsi" w:eastAsia="Cambria" w:hAnsiTheme="majorHAnsi" w:cstheme="majorBidi"/>
          <w:color w:val="2E74B5" w:themeColor="accent1" w:themeShade="BF"/>
          <w:sz w:val="32"/>
          <w:szCs w:val="32"/>
        </w:rPr>
        <w:t>3. RETNINGSLINJER FOR BRUK AV S</w:t>
      </w:r>
      <w:r w:rsidR="001F7705" w:rsidRPr="0006239A">
        <w:rPr>
          <w:rFonts w:asciiTheme="majorHAnsi" w:eastAsia="Cambria" w:hAnsiTheme="majorHAnsi" w:cstheme="majorBidi"/>
          <w:color w:val="2E74B5" w:themeColor="accent1" w:themeShade="BF"/>
          <w:sz w:val="32"/>
          <w:szCs w:val="32"/>
        </w:rPr>
        <w:t>imArena</w:t>
      </w:r>
      <w:bookmarkEnd w:id="11"/>
      <w:bookmarkEnd w:id="12"/>
    </w:p>
    <w:p w14:paraId="2719B575" w14:textId="475AD249" w:rsidR="00572519" w:rsidRPr="0006239A"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13" w:name="_Toc11743709"/>
      <w:bookmarkStart w:id="14" w:name="_Toc110859284"/>
      <w:r w:rsidRPr="0006239A">
        <w:rPr>
          <w:rFonts w:asciiTheme="majorHAnsi" w:eastAsiaTheme="majorEastAsia" w:hAnsiTheme="majorHAnsi" w:cstheme="majorBidi"/>
          <w:color w:val="2E74B5" w:themeColor="accent1" w:themeShade="BF"/>
          <w:sz w:val="28"/>
          <w:szCs w:val="28"/>
        </w:rPr>
        <w:t xml:space="preserve">Bruk av </w:t>
      </w:r>
      <w:r w:rsidR="001F7705" w:rsidRPr="0006239A">
        <w:rPr>
          <w:rFonts w:asciiTheme="majorHAnsi" w:eastAsiaTheme="majorEastAsia" w:hAnsiTheme="majorHAnsi" w:cstheme="majorBidi"/>
          <w:color w:val="2E74B5" w:themeColor="accent1" w:themeShade="BF"/>
          <w:sz w:val="28"/>
          <w:szCs w:val="28"/>
        </w:rPr>
        <w:t>SimArena</w:t>
      </w:r>
      <w:bookmarkEnd w:id="13"/>
      <w:bookmarkEnd w:id="14"/>
    </w:p>
    <w:p w14:paraId="4E097F97" w14:textId="5CF49C16" w:rsidR="006B3F5C" w:rsidRPr="0006239A" w:rsidRDefault="00572519" w:rsidP="006B3F5C">
      <w:pPr>
        <w:spacing w:after="160" w:line="229" w:lineRule="auto"/>
        <w:ind w:right="180"/>
        <w:rPr>
          <w:rFonts w:eastAsiaTheme="minorEastAsia"/>
        </w:rPr>
      </w:pPr>
      <w:r w:rsidRPr="0006239A">
        <w:rPr>
          <w:rFonts w:eastAsiaTheme="minorEastAsia"/>
        </w:rPr>
        <w:t xml:space="preserve">Studentane kan reservere </w:t>
      </w:r>
      <w:r w:rsidR="001F7705" w:rsidRPr="0006239A">
        <w:rPr>
          <w:rFonts w:eastAsiaTheme="minorEastAsia"/>
        </w:rPr>
        <w:t>SimArena</w:t>
      </w:r>
      <w:r w:rsidRPr="0006239A">
        <w:rPr>
          <w:rFonts w:eastAsiaTheme="minorEastAsia"/>
        </w:rPr>
        <w:t xml:space="preserve"> til eigenøving når det ikkje er i bruk til ordinær undervisning. Det kan gjerast via TimeEdit</w:t>
      </w:r>
      <w:r w:rsidRPr="0006239A">
        <w:rPr>
          <w:rFonts w:eastAsiaTheme="minorEastAsia"/>
          <w:i/>
        </w:rPr>
        <w:t>.</w:t>
      </w:r>
      <w:r w:rsidRPr="0006239A">
        <w:rPr>
          <w:rFonts w:eastAsiaTheme="minorEastAsia"/>
        </w:rPr>
        <w:t xml:space="preserve"> </w:t>
      </w:r>
      <w:r w:rsidR="001F7705" w:rsidRPr="0006239A">
        <w:rPr>
          <w:rFonts w:eastAsiaTheme="minorEastAsia"/>
        </w:rPr>
        <w:t>SimArena</w:t>
      </w:r>
      <w:r w:rsidRPr="0006239A">
        <w:rPr>
          <w:rFonts w:eastAsiaTheme="minorEastAsia"/>
        </w:rPr>
        <w:t>er tilgjengeleg kvar dag kl. 08:30 - 23:00. Studentkortet fungerer som nøkkelkort til hovuddøra. Akuttrom m/sluse og det store lageret skal vere låst og berre brukast når lærar er til stades.</w:t>
      </w:r>
    </w:p>
    <w:p w14:paraId="3099977A" w14:textId="6D9228EB" w:rsidR="00572519" w:rsidRPr="00E25062" w:rsidRDefault="00572519" w:rsidP="006B3F5C">
      <w:pPr>
        <w:spacing w:after="160" w:line="229" w:lineRule="auto"/>
        <w:ind w:right="180"/>
        <w:rPr>
          <w:rFonts w:eastAsiaTheme="minorEastAsia"/>
        </w:rPr>
      </w:pPr>
      <w:r w:rsidRPr="0006239A">
        <w:rPr>
          <w:rFonts w:eastAsiaTheme="minorEastAsia"/>
        </w:rPr>
        <w:t>S</w:t>
      </w:r>
      <w:r w:rsidR="001F7705" w:rsidRPr="0006239A">
        <w:rPr>
          <w:rFonts w:eastAsiaTheme="minorEastAsia"/>
        </w:rPr>
        <w:t>imArena</w:t>
      </w:r>
      <w:r w:rsidRPr="0006239A">
        <w:rPr>
          <w:rFonts w:eastAsiaTheme="minorEastAsia"/>
        </w:rPr>
        <w:t xml:space="preserve"> er stengt dagen før og under gjennomføring av praktisk test. </w:t>
      </w:r>
      <w:r w:rsidRPr="0006239A">
        <w:rPr>
          <w:rFonts w:eastAsiaTheme="minorEastAsia"/>
          <w:b/>
        </w:rPr>
        <w:t>Dersom testen skal haldast på</w:t>
      </w:r>
      <w:r w:rsidRPr="0006239A">
        <w:rPr>
          <w:rFonts w:eastAsiaTheme="minorEastAsia"/>
        </w:rPr>
        <w:t xml:space="preserve"> </w:t>
      </w:r>
      <w:r w:rsidRPr="0006239A">
        <w:rPr>
          <w:rFonts w:eastAsiaTheme="minorEastAsia"/>
          <w:b/>
        </w:rPr>
        <w:t xml:space="preserve">ein måndag, er senteret stengt heile helga. </w:t>
      </w:r>
      <w:r w:rsidRPr="00E25062">
        <w:rPr>
          <w:rFonts w:eastAsiaTheme="minorEastAsia"/>
        </w:rPr>
        <w:t>Lærarar og studentar ved</w:t>
      </w:r>
      <w:r w:rsidRPr="00E25062">
        <w:rPr>
          <w:rFonts w:eastAsiaTheme="minorEastAsia"/>
          <w:b/>
        </w:rPr>
        <w:t xml:space="preserve"> </w:t>
      </w:r>
      <w:r w:rsidRPr="00E25062">
        <w:rPr>
          <w:rFonts w:eastAsiaTheme="minorEastAsia"/>
          <w:i/>
        </w:rPr>
        <w:t>andre utdanningar</w:t>
      </w:r>
      <w:r w:rsidRPr="00E25062">
        <w:rPr>
          <w:rFonts w:eastAsiaTheme="minorEastAsia"/>
          <w:b/>
        </w:rPr>
        <w:t xml:space="preserve"> </w:t>
      </w:r>
      <w:r w:rsidRPr="00E25062">
        <w:rPr>
          <w:rFonts w:eastAsiaTheme="minorEastAsia"/>
        </w:rPr>
        <w:t>i høgskulen,</w:t>
      </w:r>
      <w:r w:rsidRPr="00E25062">
        <w:rPr>
          <w:rFonts w:eastAsiaTheme="minorEastAsia"/>
          <w:b/>
        </w:rPr>
        <w:t xml:space="preserve"> </w:t>
      </w:r>
      <w:r w:rsidRPr="00E25062">
        <w:rPr>
          <w:rFonts w:eastAsiaTheme="minorEastAsia"/>
        </w:rPr>
        <w:t>kan nytte senteret etter avtale med administrasjonen (bestill</w:t>
      </w:r>
      <w:r w:rsidR="005A1AB1" w:rsidRPr="00E25062">
        <w:rPr>
          <w:rFonts w:eastAsiaTheme="minorEastAsia"/>
        </w:rPr>
        <w:t>ast</w:t>
      </w:r>
      <w:r w:rsidRPr="00E25062">
        <w:rPr>
          <w:rFonts w:eastAsiaTheme="minorEastAsia"/>
        </w:rPr>
        <w:t xml:space="preserve"> via </w:t>
      </w:r>
      <w:proofErr w:type="spellStart"/>
      <w:r w:rsidRPr="00E25062">
        <w:rPr>
          <w:rFonts w:eastAsiaTheme="minorEastAsia"/>
        </w:rPr>
        <w:t>TimeEdit</w:t>
      </w:r>
      <w:proofErr w:type="spellEnd"/>
      <w:r w:rsidRPr="00E25062">
        <w:rPr>
          <w:rFonts w:eastAsiaTheme="minorEastAsia"/>
        </w:rPr>
        <w:t>).</w:t>
      </w:r>
    </w:p>
    <w:p w14:paraId="0F54FDFD" w14:textId="5956D1CC" w:rsidR="00572519" w:rsidRPr="00E25062" w:rsidRDefault="00572519" w:rsidP="00572519">
      <w:pPr>
        <w:spacing w:after="160" w:line="229" w:lineRule="auto"/>
        <w:ind w:right="380"/>
        <w:rPr>
          <w:rFonts w:eastAsiaTheme="minorEastAsia"/>
        </w:rPr>
      </w:pPr>
      <w:r w:rsidRPr="00E25062">
        <w:rPr>
          <w:rFonts w:eastAsiaTheme="minorEastAsia"/>
        </w:rPr>
        <w:t xml:space="preserve">Studentar og lærarar skal følgje ”Retningslinjer for personleg hygiene og bruk av arbeidsantrekk”. Studentane må sjølve leige/kjøpe arbeidsklede, og sørgje for vask av desse. Studentane skal nytte garderobar knytt til </w:t>
      </w:r>
      <w:proofErr w:type="spellStart"/>
      <w:r w:rsidR="001F7705">
        <w:rPr>
          <w:rFonts w:eastAsiaTheme="minorEastAsia"/>
        </w:rPr>
        <w:t>SimArena</w:t>
      </w:r>
      <w:proofErr w:type="spellEnd"/>
      <w:r w:rsidRPr="00E25062">
        <w:rPr>
          <w:rFonts w:eastAsiaTheme="minorEastAsia"/>
        </w:rPr>
        <w:t>, for å skifte til arbeidsklede. Garderobeskap må delast av fleire og må difor tømmast etter bruk.</w:t>
      </w:r>
    </w:p>
    <w:p w14:paraId="59972953" w14:textId="77777777" w:rsidR="006B3F5C" w:rsidRPr="00B9775B" w:rsidRDefault="006B3F5C" w:rsidP="00572519">
      <w:pPr>
        <w:spacing w:after="160" w:line="229" w:lineRule="auto"/>
        <w:ind w:right="380"/>
        <w:rPr>
          <w:rFonts w:eastAsiaTheme="minorEastAsia"/>
        </w:rPr>
      </w:pPr>
    </w:p>
    <w:p w14:paraId="4AA07E25"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15" w:name="_Toc11743710"/>
      <w:bookmarkStart w:id="16" w:name="_Toc110859285"/>
      <w:r w:rsidRPr="00B9775B">
        <w:rPr>
          <w:rFonts w:asciiTheme="majorHAnsi" w:eastAsiaTheme="majorEastAsia" w:hAnsiTheme="majorHAnsi" w:cstheme="majorBidi"/>
          <w:color w:val="2E74B5" w:themeColor="accent1" w:themeShade="BF"/>
          <w:sz w:val="28"/>
          <w:szCs w:val="28"/>
        </w:rPr>
        <w:t>Ansvar</w:t>
      </w:r>
      <w:bookmarkEnd w:id="15"/>
      <w:bookmarkEnd w:id="16"/>
    </w:p>
    <w:p w14:paraId="0A1423DE" w14:textId="77777777" w:rsidR="00572519" w:rsidRPr="00B9775B" w:rsidRDefault="00572519" w:rsidP="00572519">
      <w:pPr>
        <w:keepNext/>
        <w:keepLines/>
        <w:spacing w:before="40" w:line="259" w:lineRule="auto"/>
        <w:outlineLvl w:val="2"/>
        <w:rPr>
          <w:rFonts w:asciiTheme="majorHAnsi" w:eastAsiaTheme="majorEastAsia" w:hAnsiTheme="majorHAnsi" w:cstheme="majorBidi"/>
          <w:color w:val="1F4E79" w:themeColor="accent1" w:themeShade="80"/>
          <w:sz w:val="24"/>
          <w:szCs w:val="24"/>
        </w:rPr>
      </w:pPr>
      <w:bookmarkStart w:id="17" w:name="_Toc11743711"/>
      <w:bookmarkStart w:id="18" w:name="_Toc110859286"/>
      <w:r w:rsidRPr="00B9775B">
        <w:rPr>
          <w:rFonts w:asciiTheme="majorHAnsi" w:eastAsiaTheme="majorEastAsia" w:hAnsiTheme="majorHAnsi" w:cstheme="majorBidi"/>
          <w:color w:val="1F4E79" w:themeColor="accent1" w:themeShade="80"/>
          <w:sz w:val="24"/>
          <w:szCs w:val="24"/>
        </w:rPr>
        <w:t>Lærar</w:t>
      </w:r>
      <w:bookmarkEnd w:id="17"/>
      <w:bookmarkEnd w:id="18"/>
    </w:p>
    <w:p w14:paraId="41B0A7A2" w14:textId="77777777" w:rsidR="00572519" w:rsidRPr="00B9775B" w:rsidRDefault="00572519" w:rsidP="00572519">
      <w:pPr>
        <w:numPr>
          <w:ilvl w:val="0"/>
          <w:numId w:val="11"/>
        </w:numPr>
        <w:spacing w:after="160" w:line="0" w:lineRule="atLeast"/>
        <w:contextualSpacing/>
        <w:rPr>
          <w:rFonts w:eastAsiaTheme="minorEastAsia"/>
        </w:rPr>
      </w:pPr>
      <w:r w:rsidRPr="00B9775B">
        <w:rPr>
          <w:rFonts w:eastAsiaTheme="minorEastAsia"/>
        </w:rPr>
        <w:t>har ansvar for at nødvendig utstyr er tilgjengeleg</w:t>
      </w:r>
    </w:p>
    <w:p w14:paraId="311BBD3B" w14:textId="77777777" w:rsidR="00572519" w:rsidRPr="00B9775B" w:rsidRDefault="00572519" w:rsidP="00572519">
      <w:pPr>
        <w:numPr>
          <w:ilvl w:val="0"/>
          <w:numId w:val="11"/>
        </w:numPr>
        <w:spacing w:after="160" w:line="0" w:lineRule="atLeast"/>
        <w:contextualSpacing/>
        <w:rPr>
          <w:rFonts w:eastAsiaTheme="minorEastAsia"/>
        </w:rPr>
      </w:pPr>
      <w:r w:rsidRPr="00B9775B">
        <w:rPr>
          <w:rFonts w:eastAsiaTheme="minorEastAsia"/>
        </w:rPr>
        <w:t>har ansvar for at etiske og juridiske retningslinjer vert overheldt ved bruk av video/opptak/framvising av opptak</w:t>
      </w:r>
    </w:p>
    <w:p w14:paraId="10374FF0" w14:textId="77777777" w:rsidR="00572519" w:rsidRPr="00B9775B" w:rsidRDefault="00572519" w:rsidP="00572519">
      <w:pPr>
        <w:numPr>
          <w:ilvl w:val="0"/>
          <w:numId w:val="11"/>
        </w:numPr>
        <w:spacing w:after="160" w:line="0" w:lineRule="atLeast"/>
        <w:contextualSpacing/>
        <w:rPr>
          <w:rFonts w:eastAsiaTheme="minorEastAsia"/>
        </w:rPr>
      </w:pPr>
      <w:r w:rsidRPr="00B9775B">
        <w:rPr>
          <w:rFonts w:eastAsiaTheme="minorEastAsia"/>
        </w:rPr>
        <w:t>ser etter at øvingsromma er i god orden etter bruk</w:t>
      </w:r>
    </w:p>
    <w:p w14:paraId="350252F3" w14:textId="77777777" w:rsidR="005A1AB1" w:rsidRPr="00B9775B" w:rsidRDefault="005A1AB1" w:rsidP="005A1AB1">
      <w:pPr>
        <w:spacing w:after="160" w:line="0" w:lineRule="atLeast"/>
        <w:contextualSpacing/>
        <w:rPr>
          <w:rFonts w:eastAsiaTheme="minorEastAsia"/>
        </w:rPr>
      </w:pPr>
    </w:p>
    <w:p w14:paraId="353506ED" w14:textId="77777777" w:rsidR="00572519" w:rsidRPr="00B9775B" w:rsidRDefault="00572519" w:rsidP="00572519">
      <w:pPr>
        <w:keepNext/>
        <w:keepLines/>
        <w:spacing w:before="40" w:line="259" w:lineRule="auto"/>
        <w:outlineLvl w:val="2"/>
        <w:rPr>
          <w:rFonts w:asciiTheme="majorHAnsi" w:eastAsiaTheme="majorEastAsia" w:hAnsiTheme="majorHAnsi" w:cstheme="majorBidi"/>
          <w:color w:val="1F4E79" w:themeColor="accent1" w:themeShade="80"/>
          <w:sz w:val="24"/>
          <w:szCs w:val="24"/>
        </w:rPr>
      </w:pPr>
      <w:bookmarkStart w:id="19" w:name="_Toc11743712"/>
      <w:bookmarkStart w:id="20" w:name="_Toc110859287"/>
      <w:r w:rsidRPr="00B9775B">
        <w:rPr>
          <w:rFonts w:asciiTheme="majorHAnsi" w:eastAsiaTheme="majorEastAsia" w:hAnsiTheme="majorHAnsi" w:cstheme="majorBidi"/>
          <w:color w:val="1F4E79" w:themeColor="accent1" w:themeShade="80"/>
          <w:sz w:val="24"/>
          <w:szCs w:val="24"/>
        </w:rPr>
        <w:t>Student</w:t>
      </w:r>
      <w:bookmarkEnd w:id="19"/>
      <w:bookmarkEnd w:id="20"/>
    </w:p>
    <w:p w14:paraId="4E5772FC" w14:textId="77777777" w:rsidR="00572519" w:rsidRPr="00B9775B" w:rsidRDefault="00572519" w:rsidP="00572519">
      <w:pPr>
        <w:numPr>
          <w:ilvl w:val="0"/>
          <w:numId w:val="12"/>
        </w:numPr>
        <w:spacing w:after="160" w:line="0" w:lineRule="atLeast"/>
        <w:contextualSpacing/>
        <w:rPr>
          <w:rFonts w:eastAsiaTheme="minorEastAsia"/>
        </w:rPr>
      </w:pPr>
      <w:r w:rsidRPr="00B9775B">
        <w:rPr>
          <w:rFonts w:eastAsiaTheme="minorEastAsia"/>
        </w:rPr>
        <w:t>er førebudd til øving og har tilgang til prosedyre</w:t>
      </w:r>
    </w:p>
    <w:p w14:paraId="0BE312EE" w14:textId="77777777" w:rsidR="00572519" w:rsidRPr="00B9775B" w:rsidRDefault="00572519" w:rsidP="00572519">
      <w:pPr>
        <w:numPr>
          <w:ilvl w:val="0"/>
          <w:numId w:val="12"/>
        </w:numPr>
        <w:spacing w:after="160" w:line="0" w:lineRule="atLeast"/>
        <w:contextualSpacing/>
        <w:rPr>
          <w:rFonts w:eastAsiaTheme="minorEastAsia"/>
        </w:rPr>
      </w:pPr>
      <w:r w:rsidRPr="00B9775B">
        <w:rPr>
          <w:rFonts w:eastAsiaTheme="minorEastAsia"/>
        </w:rPr>
        <w:t xml:space="preserve">har ansvar for eiga læring ved å vere aktiv under øving og søke rettleiing ved behov </w:t>
      </w:r>
    </w:p>
    <w:p w14:paraId="2159DEB9" w14:textId="77777777" w:rsidR="00572519" w:rsidRPr="00B9775B" w:rsidRDefault="00572519" w:rsidP="00572519">
      <w:pPr>
        <w:numPr>
          <w:ilvl w:val="0"/>
          <w:numId w:val="12"/>
        </w:numPr>
        <w:spacing w:after="160" w:line="0" w:lineRule="atLeast"/>
        <w:contextualSpacing/>
        <w:rPr>
          <w:rFonts w:eastAsiaTheme="minorEastAsia"/>
        </w:rPr>
      </w:pPr>
      <w:r w:rsidRPr="00B9775B">
        <w:rPr>
          <w:rFonts w:eastAsiaTheme="minorEastAsia"/>
        </w:rPr>
        <w:t>har medansvar for gruppa ved å gå inn i dei ulike funksjonane ein får tildelt (for eksempel sjukepleiar, assistent, pasient, observatør)</w:t>
      </w:r>
    </w:p>
    <w:p w14:paraId="0FC223C5" w14:textId="77777777" w:rsidR="00572519" w:rsidRPr="00B9775B" w:rsidRDefault="00572519" w:rsidP="00572519">
      <w:pPr>
        <w:numPr>
          <w:ilvl w:val="0"/>
          <w:numId w:val="12"/>
        </w:numPr>
        <w:spacing w:after="160" w:line="0" w:lineRule="atLeast"/>
        <w:contextualSpacing/>
        <w:rPr>
          <w:rFonts w:eastAsiaTheme="minorEastAsia"/>
        </w:rPr>
      </w:pPr>
      <w:r w:rsidRPr="00B9775B">
        <w:rPr>
          <w:rFonts w:eastAsiaTheme="minorEastAsia"/>
        </w:rPr>
        <w:t>har ansvar for at etiske og juridiske retningslinjer vert overheldt ved bruk av video/opptak/framvising av opptak</w:t>
      </w:r>
    </w:p>
    <w:p w14:paraId="25E2F7C3" w14:textId="77777777" w:rsidR="00572519" w:rsidRPr="00B9775B" w:rsidRDefault="00572519" w:rsidP="00572519">
      <w:pPr>
        <w:numPr>
          <w:ilvl w:val="0"/>
          <w:numId w:val="12"/>
        </w:numPr>
        <w:spacing w:after="160" w:line="0" w:lineRule="atLeast"/>
        <w:contextualSpacing/>
        <w:rPr>
          <w:rFonts w:eastAsiaTheme="minorEastAsia"/>
        </w:rPr>
      </w:pPr>
      <w:r w:rsidRPr="00B9775B">
        <w:rPr>
          <w:rFonts w:eastAsiaTheme="minorEastAsia"/>
        </w:rPr>
        <w:t>har ansvar for at det er ryddig i øvingsareal og fellesareal etter eiga øving og etter fellesøving</w:t>
      </w:r>
    </w:p>
    <w:p w14:paraId="0F47BA5A" w14:textId="77777777" w:rsidR="005A1AB1" w:rsidRPr="00B9775B" w:rsidRDefault="005A1AB1" w:rsidP="005A1AB1">
      <w:pPr>
        <w:spacing w:after="160" w:line="0" w:lineRule="atLeast"/>
        <w:contextualSpacing/>
        <w:rPr>
          <w:rFonts w:eastAsiaTheme="minorEastAsia"/>
        </w:rPr>
      </w:pPr>
    </w:p>
    <w:p w14:paraId="4DC4BF40" w14:textId="77777777" w:rsidR="00572519" w:rsidRPr="00B9775B" w:rsidRDefault="00572519" w:rsidP="00572519">
      <w:pPr>
        <w:keepNext/>
        <w:keepLines/>
        <w:spacing w:before="40" w:line="259" w:lineRule="auto"/>
        <w:outlineLvl w:val="2"/>
        <w:rPr>
          <w:rFonts w:asciiTheme="majorHAnsi" w:eastAsiaTheme="majorEastAsia" w:hAnsiTheme="majorHAnsi" w:cstheme="majorBidi"/>
          <w:color w:val="1F4E79" w:themeColor="accent1" w:themeShade="80"/>
          <w:sz w:val="24"/>
          <w:szCs w:val="24"/>
        </w:rPr>
      </w:pPr>
      <w:bookmarkStart w:id="21" w:name="_Toc11743713"/>
      <w:bookmarkStart w:id="22" w:name="_Toc110859288"/>
      <w:r w:rsidRPr="00B9775B">
        <w:rPr>
          <w:rFonts w:asciiTheme="majorHAnsi" w:eastAsiaTheme="majorEastAsia" w:hAnsiTheme="majorHAnsi" w:cstheme="majorBidi"/>
          <w:color w:val="1F4E79" w:themeColor="accent1" w:themeShade="80"/>
          <w:sz w:val="24"/>
          <w:szCs w:val="24"/>
        </w:rPr>
        <w:t>Hygieniske prinsipp skal nyttast som om ein jobbar på ein sengepost</w:t>
      </w:r>
      <w:bookmarkEnd w:id="21"/>
      <w:bookmarkEnd w:id="22"/>
    </w:p>
    <w:p w14:paraId="0FE9C8B4" w14:textId="77777777" w:rsidR="00572519" w:rsidRPr="00B9775B" w:rsidRDefault="00572519" w:rsidP="00572519">
      <w:pPr>
        <w:numPr>
          <w:ilvl w:val="0"/>
          <w:numId w:val="13"/>
        </w:numPr>
        <w:spacing w:after="160" w:line="0" w:lineRule="atLeast"/>
        <w:contextualSpacing/>
        <w:rPr>
          <w:rFonts w:eastAsiaTheme="minorEastAsia"/>
        </w:rPr>
      </w:pPr>
      <w:r w:rsidRPr="00B9775B">
        <w:rPr>
          <w:rFonts w:eastAsiaTheme="minorEastAsia"/>
        </w:rPr>
        <w:t>handhygiene</w:t>
      </w:r>
    </w:p>
    <w:p w14:paraId="16C55BB0" w14:textId="77777777" w:rsidR="00572519" w:rsidRPr="00B9775B" w:rsidRDefault="00572519" w:rsidP="00572519">
      <w:pPr>
        <w:numPr>
          <w:ilvl w:val="0"/>
          <w:numId w:val="13"/>
        </w:numPr>
        <w:spacing w:after="160" w:line="0" w:lineRule="atLeast"/>
        <w:contextualSpacing/>
        <w:rPr>
          <w:rFonts w:eastAsiaTheme="minorEastAsia"/>
        </w:rPr>
      </w:pPr>
      <w:r w:rsidRPr="00B9775B">
        <w:rPr>
          <w:rFonts w:eastAsiaTheme="minorEastAsia"/>
        </w:rPr>
        <w:t>arbeid på skyljerom</w:t>
      </w:r>
    </w:p>
    <w:p w14:paraId="4115B93B" w14:textId="181CBA8B" w:rsidR="00572519" w:rsidRDefault="00572519" w:rsidP="00911B99">
      <w:pPr>
        <w:numPr>
          <w:ilvl w:val="0"/>
          <w:numId w:val="13"/>
        </w:numPr>
        <w:spacing w:after="160" w:line="0" w:lineRule="atLeast"/>
        <w:contextualSpacing/>
        <w:rPr>
          <w:rFonts w:eastAsiaTheme="minorEastAsia"/>
        </w:rPr>
      </w:pPr>
      <w:r w:rsidRPr="00B9775B">
        <w:rPr>
          <w:rFonts w:eastAsiaTheme="minorEastAsia"/>
        </w:rPr>
        <w:t>arbeid med reint/ureint</w:t>
      </w:r>
    </w:p>
    <w:p w14:paraId="634A6573" w14:textId="77777777" w:rsidR="00911B99" w:rsidRPr="00911B99" w:rsidRDefault="00911B99" w:rsidP="00911B99">
      <w:pPr>
        <w:spacing w:after="160" w:line="0" w:lineRule="atLeast"/>
        <w:contextualSpacing/>
        <w:rPr>
          <w:rFonts w:eastAsiaTheme="minorEastAsia"/>
        </w:rPr>
      </w:pPr>
    </w:p>
    <w:p w14:paraId="796FD662"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23" w:name="_Toc11743714"/>
      <w:bookmarkStart w:id="24" w:name="_Toc110859289"/>
      <w:r w:rsidRPr="00B9775B">
        <w:rPr>
          <w:rFonts w:asciiTheme="majorHAnsi" w:eastAsiaTheme="majorEastAsia" w:hAnsiTheme="majorHAnsi" w:cstheme="majorBidi"/>
          <w:color w:val="2E74B5" w:themeColor="accent1" w:themeShade="BF"/>
          <w:sz w:val="28"/>
          <w:szCs w:val="28"/>
        </w:rPr>
        <w:t>Sikkerheit og økonomi</w:t>
      </w:r>
      <w:bookmarkEnd w:id="23"/>
      <w:bookmarkEnd w:id="24"/>
    </w:p>
    <w:p w14:paraId="52807885" w14:textId="77777777" w:rsidR="00572519" w:rsidRPr="00B9775B" w:rsidRDefault="00572519" w:rsidP="00572519">
      <w:pPr>
        <w:numPr>
          <w:ilvl w:val="0"/>
          <w:numId w:val="14"/>
        </w:numPr>
        <w:spacing w:after="160" w:line="0" w:lineRule="atLeast"/>
        <w:contextualSpacing/>
        <w:rPr>
          <w:rFonts w:eastAsiaTheme="minorEastAsia" w:cstheme="minorHAnsi"/>
          <w:b/>
        </w:rPr>
      </w:pPr>
      <w:r w:rsidRPr="00B9775B">
        <w:rPr>
          <w:rFonts w:eastAsiaTheme="minorEastAsia"/>
        </w:rPr>
        <w:t xml:space="preserve">ta vare på øvingsmodellar/medisinsk teknisk utstyr (t.d. dokker, senger m.m.) på ein forsvarleg måte. Kvar enkelt må gjere seg kjent med korleis utstyr skal brukast og er </w:t>
      </w:r>
      <w:r w:rsidRPr="00B9775B">
        <w:rPr>
          <w:rFonts w:eastAsiaTheme="minorEastAsia"/>
        </w:rPr>
        <w:lastRenderedPageBreak/>
        <w:t xml:space="preserve">ansvarleg for å skaffe seg nødvendig opplæring. Brukarrettleiing er oppbevart i perm på </w:t>
      </w:r>
      <w:r w:rsidRPr="00B9775B">
        <w:rPr>
          <w:rFonts w:eastAsiaTheme="minorEastAsia" w:cstheme="minorHAnsi"/>
        </w:rPr>
        <w:t>vaktrommet. Den enkelte kan verte stilt økonomisk ansvarleg ved øydelegging av utstyr</w:t>
      </w:r>
    </w:p>
    <w:p w14:paraId="259C572A" w14:textId="77777777" w:rsidR="00572519" w:rsidRPr="00B9775B" w:rsidRDefault="00572519" w:rsidP="00572519">
      <w:pPr>
        <w:numPr>
          <w:ilvl w:val="0"/>
          <w:numId w:val="14"/>
        </w:numPr>
        <w:spacing w:after="160" w:line="0" w:lineRule="atLeast"/>
        <w:contextualSpacing/>
        <w:rPr>
          <w:rFonts w:eastAsiaTheme="minorEastAsia" w:cstheme="minorHAnsi"/>
          <w:b/>
        </w:rPr>
      </w:pPr>
      <w:r w:rsidRPr="00B9775B">
        <w:rPr>
          <w:rFonts w:eastAsiaTheme="minorEastAsia" w:cstheme="minorHAnsi"/>
        </w:rPr>
        <w:t xml:space="preserve">det skal </w:t>
      </w:r>
      <w:r w:rsidRPr="00B9775B">
        <w:rPr>
          <w:rFonts w:eastAsiaTheme="minorEastAsia" w:cstheme="minorHAnsi"/>
          <w:b/>
          <w:u w:val="single"/>
        </w:rPr>
        <w:t>ikkje</w:t>
      </w:r>
      <w:r w:rsidRPr="00B9775B">
        <w:rPr>
          <w:rFonts w:eastAsiaTheme="minorEastAsia" w:cstheme="minorHAnsi"/>
        </w:rPr>
        <w:t xml:space="preserve"> gjennomførast øvingar og/eller prosedyrar der ein perforerer hud/slimhinner/naturlege kroppsopningar utan rettleiing av fagkyndig person frå skulen</w:t>
      </w:r>
    </w:p>
    <w:p w14:paraId="79C8BFB8" w14:textId="77777777" w:rsidR="00572519" w:rsidRPr="00B9775B" w:rsidRDefault="00572519" w:rsidP="00572519">
      <w:pPr>
        <w:numPr>
          <w:ilvl w:val="0"/>
          <w:numId w:val="14"/>
        </w:numPr>
        <w:spacing w:after="160" w:line="0" w:lineRule="atLeast"/>
        <w:contextualSpacing/>
        <w:rPr>
          <w:rFonts w:eastAsiaTheme="minorEastAsia" w:cstheme="minorHAnsi"/>
          <w:b/>
        </w:rPr>
      </w:pPr>
      <w:r w:rsidRPr="00B9775B">
        <w:rPr>
          <w:rFonts w:eastAsiaTheme="minorEastAsia" w:cstheme="minorHAnsi"/>
        </w:rPr>
        <w:t>det er ikkje lov å ta utstyr ut av sjukepleiesenteret</w:t>
      </w:r>
    </w:p>
    <w:p w14:paraId="256FF167" w14:textId="77777777" w:rsidR="00572519" w:rsidRPr="00B9775B" w:rsidRDefault="00572519" w:rsidP="00572519">
      <w:pPr>
        <w:numPr>
          <w:ilvl w:val="0"/>
          <w:numId w:val="14"/>
        </w:numPr>
        <w:spacing w:after="160" w:line="0" w:lineRule="atLeast"/>
        <w:contextualSpacing/>
        <w:rPr>
          <w:rFonts w:eastAsiaTheme="minorEastAsia"/>
          <w:b/>
        </w:rPr>
      </w:pPr>
      <w:r w:rsidRPr="00B9775B">
        <w:rPr>
          <w:rFonts w:eastAsiaTheme="minorEastAsia" w:cstheme="minorHAnsi"/>
        </w:rPr>
        <w:t xml:space="preserve">vurder gjenbruk av </w:t>
      </w:r>
      <w:proofErr w:type="spellStart"/>
      <w:r w:rsidRPr="00B9775B">
        <w:rPr>
          <w:rFonts w:eastAsiaTheme="minorEastAsia" w:cstheme="minorHAnsi"/>
        </w:rPr>
        <w:t>sengetøy</w:t>
      </w:r>
      <w:proofErr w:type="spellEnd"/>
      <w:r w:rsidRPr="00B9775B">
        <w:rPr>
          <w:rFonts w:eastAsiaTheme="minorEastAsia" w:cstheme="minorHAnsi"/>
        </w:rPr>
        <w:t xml:space="preserve"> dersom det ikkje er vått eller</w:t>
      </w:r>
      <w:r w:rsidRPr="00B9775B">
        <w:rPr>
          <w:rFonts w:eastAsiaTheme="minorEastAsia"/>
        </w:rPr>
        <w:t xml:space="preserve"> skittent</w:t>
      </w:r>
    </w:p>
    <w:p w14:paraId="528CC420" w14:textId="77777777" w:rsidR="00572519" w:rsidRPr="00B9775B" w:rsidRDefault="00572519" w:rsidP="00572519">
      <w:pPr>
        <w:numPr>
          <w:ilvl w:val="0"/>
          <w:numId w:val="14"/>
        </w:numPr>
        <w:spacing w:after="160" w:line="0" w:lineRule="atLeast"/>
        <w:contextualSpacing/>
        <w:rPr>
          <w:rFonts w:ascii="Courier New" w:eastAsia="Courier New" w:hAnsi="Courier New"/>
        </w:rPr>
      </w:pPr>
      <w:r w:rsidRPr="00B9775B">
        <w:rPr>
          <w:rFonts w:eastAsiaTheme="minorEastAsia"/>
        </w:rPr>
        <w:t xml:space="preserve">eingongsutstyr skal brukast fleire gangar der det er teknisk og hygienisk forsvarleg </w:t>
      </w:r>
    </w:p>
    <w:p w14:paraId="7D4CD2F1" w14:textId="77777777" w:rsidR="00572519" w:rsidRPr="00B9775B" w:rsidRDefault="00572519" w:rsidP="00572519">
      <w:pPr>
        <w:numPr>
          <w:ilvl w:val="0"/>
          <w:numId w:val="14"/>
        </w:numPr>
        <w:spacing w:after="160" w:line="0" w:lineRule="atLeast"/>
        <w:contextualSpacing/>
        <w:rPr>
          <w:rFonts w:eastAsiaTheme="minorEastAsia"/>
          <w:b/>
        </w:rPr>
      </w:pPr>
      <w:r w:rsidRPr="00B9775B">
        <w:rPr>
          <w:rFonts w:eastAsiaTheme="minorEastAsia"/>
        </w:rPr>
        <w:t>gjere reint, evt. desinfisere utstyr etter bruk, samt legge</w:t>
      </w:r>
      <w:r w:rsidR="00B71588">
        <w:rPr>
          <w:rFonts w:eastAsiaTheme="minorEastAsia"/>
        </w:rPr>
        <w:t xml:space="preserve"> det</w:t>
      </w:r>
      <w:r w:rsidRPr="00B9775B">
        <w:rPr>
          <w:rFonts w:eastAsiaTheme="minorEastAsia"/>
        </w:rPr>
        <w:t xml:space="preserve"> tilbake på plass</w:t>
      </w:r>
    </w:p>
    <w:p w14:paraId="07456728" w14:textId="77777777" w:rsidR="00572519" w:rsidRPr="00B9775B" w:rsidRDefault="00572519" w:rsidP="00572519">
      <w:pPr>
        <w:numPr>
          <w:ilvl w:val="0"/>
          <w:numId w:val="14"/>
        </w:numPr>
        <w:tabs>
          <w:tab w:val="left" w:pos="720"/>
        </w:tabs>
        <w:spacing w:after="160" w:line="215" w:lineRule="auto"/>
        <w:ind w:right="146"/>
        <w:contextualSpacing/>
        <w:rPr>
          <w:rFonts w:eastAsia="Courier New" w:cstheme="minorHAnsi"/>
        </w:rPr>
      </w:pPr>
      <w:r w:rsidRPr="00B9775B">
        <w:rPr>
          <w:rFonts w:eastAsiaTheme="minorEastAsia" w:cstheme="minorHAnsi"/>
        </w:rPr>
        <w:t>prosedyrane for dei ulike arbeidsoppgåvene skal alltid følgjast så nøyaktig som mogleg sjølv om det er øving</w:t>
      </w:r>
    </w:p>
    <w:p w14:paraId="0C9329E6" w14:textId="77777777" w:rsidR="00572519" w:rsidRPr="00B9775B" w:rsidRDefault="00572519" w:rsidP="00572519">
      <w:pPr>
        <w:numPr>
          <w:ilvl w:val="0"/>
          <w:numId w:val="14"/>
        </w:numPr>
        <w:tabs>
          <w:tab w:val="left" w:pos="720"/>
        </w:tabs>
        <w:spacing w:after="160" w:line="215" w:lineRule="auto"/>
        <w:ind w:right="146"/>
        <w:contextualSpacing/>
        <w:rPr>
          <w:rFonts w:eastAsia="Courier New" w:cstheme="minorHAnsi"/>
        </w:rPr>
      </w:pPr>
      <w:r w:rsidRPr="00B9775B">
        <w:rPr>
          <w:rFonts w:eastAsiaTheme="minorEastAsia" w:cstheme="minorHAnsi"/>
        </w:rPr>
        <w:t>det skal ikkje takast mat og drikke med inn i sjukepleiesenteret</w:t>
      </w:r>
    </w:p>
    <w:p w14:paraId="04BB1129" w14:textId="77777777" w:rsidR="00572519" w:rsidRPr="00B9775B" w:rsidRDefault="00572519" w:rsidP="00572519">
      <w:pPr>
        <w:numPr>
          <w:ilvl w:val="0"/>
          <w:numId w:val="14"/>
        </w:numPr>
        <w:tabs>
          <w:tab w:val="left" w:pos="720"/>
        </w:tabs>
        <w:spacing w:after="160" w:line="215" w:lineRule="auto"/>
        <w:ind w:right="146"/>
        <w:contextualSpacing/>
        <w:rPr>
          <w:rFonts w:eastAsia="Courier New" w:cstheme="minorHAnsi"/>
        </w:rPr>
      </w:pPr>
      <w:r w:rsidRPr="00B9775B">
        <w:rPr>
          <w:rFonts w:eastAsiaTheme="minorEastAsia" w:cstheme="minorHAnsi"/>
        </w:rPr>
        <w:t>melde i frå ved uhell/skade</w:t>
      </w:r>
    </w:p>
    <w:p w14:paraId="3BA23F84" w14:textId="39F69562" w:rsidR="00572519" w:rsidRDefault="00572519" w:rsidP="00911B99">
      <w:pPr>
        <w:numPr>
          <w:ilvl w:val="0"/>
          <w:numId w:val="14"/>
        </w:numPr>
        <w:tabs>
          <w:tab w:val="left" w:pos="720"/>
        </w:tabs>
        <w:spacing w:after="160" w:line="215" w:lineRule="auto"/>
        <w:ind w:right="146"/>
        <w:contextualSpacing/>
        <w:rPr>
          <w:rFonts w:eastAsia="Courier New" w:cstheme="minorHAnsi"/>
        </w:rPr>
      </w:pPr>
      <w:r w:rsidRPr="00B9775B">
        <w:rPr>
          <w:rFonts w:eastAsiaTheme="minorEastAsia" w:cstheme="minorHAnsi"/>
        </w:rPr>
        <w:t>vere kjend med prosedyrane</w:t>
      </w:r>
      <w:r w:rsidRPr="00B9775B">
        <w:rPr>
          <w:rFonts w:eastAsia="Courier New" w:cstheme="minorHAnsi"/>
        </w:rPr>
        <w:t xml:space="preserve"> </w:t>
      </w:r>
      <w:hyperlink r:id="rId14" w:history="1">
        <w:r w:rsidRPr="00B9775B">
          <w:rPr>
            <w:rFonts w:eastAsiaTheme="minorEastAsia" w:cstheme="minorHAnsi"/>
            <w:color w:val="0000FF"/>
            <w:u w:val="single"/>
          </w:rPr>
          <w:t>Trygg injeksjonspraksis</w:t>
        </w:r>
        <w:r w:rsidRPr="00B9775B">
          <w:rPr>
            <w:rFonts w:eastAsia="Courier New" w:cstheme="minorHAnsi"/>
            <w:u w:val="single"/>
          </w:rPr>
          <w:t xml:space="preserve"> </w:t>
        </w:r>
      </w:hyperlink>
      <w:r w:rsidRPr="00B9775B">
        <w:rPr>
          <w:rFonts w:eastAsiaTheme="minorEastAsia" w:cstheme="minorHAnsi"/>
        </w:rPr>
        <w:t>og</w:t>
      </w:r>
      <w:r w:rsidRPr="00B9775B">
        <w:rPr>
          <w:rFonts w:eastAsia="Courier New" w:cstheme="minorHAnsi"/>
        </w:rPr>
        <w:t xml:space="preserve"> </w:t>
      </w:r>
      <w:hyperlink r:id="rId15" w:history="1">
        <w:r w:rsidRPr="00B9775B">
          <w:rPr>
            <w:rFonts w:eastAsiaTheme="minorEastAsia" w:cstheme="minorHAnsi"/>
            <w:color w:val="0000FF"/>
            <w:u w:val="single"/>
          </w:rPr>
          <w:t>oppfølging ved stikkskader</w:t>
        </w:r>
        <w:r w:rsidRPr="00B9775B">
          <w:rPr>
            <w:rFonts w:eastAsia="Courier New" w:cstheme="minorHAnsi"/>
            <w:u w:val="single"/>
          </w:rPr>
          <w:t xml:space="preserve"> </w:t>
        </w:r>
      </w:hyperlink>
      <w:r w:rsidRPr="00B9775B">
        <w:rPr>
          <w:rFonts w:eastAsiaTheme="minorEastAsia" w:cstheme="minorHAnsi"/>
        </w:rPr>
        <w:t>i</w:t>
      </w:r>
      <w:r w:rsidRPr="00B9775B">
        <w:rPr>
          <w:rFonts w:eastAsia="Courier New" w:cstheme="minorHAnsi"/>
        </w:rPr>
        <w:t xml:space="preserve"> </w:t>
      </w:r>
      <w:r w:rsidRPr="00B9775B">
        <w:rPr>
          <w:rFonts w:eastAsiaTheme="minorEastAsia" w:cstheme="minorHAnsi"/>
        </w:rPr>
        <w:t>VAR</w:t>
      </w:r>
    </w:p>
    <w:p w14:paraId="43CDA1F9" w14:textId="77777777" w:rsidR="00911B99" w:rsidRPr="00911B99" w:rsidRDefault="00911B99" w:rsidP="00911B99">
      <w:pPr>
        <w:tabs>
          <w:tab w:val="left" w:pos="720"/>
        </w:tabs>
        <w:spacing w:after="160" w:line="215" w:lineRule="auto"/>
        <w:ind w:right="146"/>
        <w:contextualSpacing/>
        <w:rPr>
          <w:rFonts w:eastAsia="Courier New" w:cstheme="minorHAnsi"/>
        </w:rPr>
      </w:pPr>
    </w:p>
    <w:p w14:paraId="5A6B7ECC" w14:textId="08928F6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25" w:name="_Toc11743715"/>
      <w:bookmarkStart w:id="26" w:name="_Toc110859290"/>
      <w:r w:rsidRPr="00B9775B">
        <w:rPr>
          <w:rFonts w:asciiTheme="majorHAnsi" w:eastAsiaTheme="majorEastAsia" w:hAnsiTheme="majorHAnsi" w:cstheme="majorBidi"/>
          <w:color w:val="2E74B5" w:themeColor="accent1" w:themeShade="BF"/>
          <w:sz w:val="28"/>
          <w:szCs w:val="28"/>
        </w:rPr>
        <w:t xml:space="preserve">Rutinar ved stikkuhell på </w:t>
      </w:r>
      <w:proofErr w:type="spellStart"/>
      <w:r w:rsidR="001F7705">
        <w:rPr>
          <w:rFonts w:asciiTheme="majorHAnsi" w:eastAsiaTheme="majorEastAsia" w:hAnsiTheme="majorHAnsi" w:cstheme="majorBidi"/>
          <w:color w:val="2E74B5" w:themeColor="accent1" w:themeShade="BF"/>
          <w:sz w:val="28"/>
          <w:szCs w:val="28"/>
        </w:rPr>
        <w:t>SimArena</w:t>
      </w:r>
      <w:bookmarkEnd w:id="25"/>
      <w:bookmarkEnd w:id="26"/>
      <w:proofErr w:type="spellEnd"/>
    </w:p>
    <w:p w14:paraId="68EC3BC3" w14:textId="77777777" w:rsidR="00572519" w:rsidRPr="00B9775B" w:rsidRDefault="00572519" w:rsidP="00572519">
      <w:pPr>
        <w:spacing w:after="160" w:line="231" w:lineRule="auto"/>
        <w:ind w:right="6"/>
        <w:rPr>
          <w:rFonts w:eastAsiaTheme="minorEastAsia"/>
        </w:rPr>
      </w:pPr>
      <w:r w:rsidRPr="00B9775B">
        <w:rPr>
          <w:rFonts w:eastAsiaTheme="minorEastAsia"/>
        </w:rPr>
        <w:t xml:space="preserve">Studentar som har vore utsett for stikkuhell på brukt sprøytespiss kan ta kontakt med laboratoriet på Førde Legesenter. Dei møter på legesenteret og trekk kølapp til blodprøvar første ordinære arbeidsdag. Prøven må takast </w:t>
      </w:r>
      <w:r w:rsidRPr="00B71588">
        <w:rPr>
          <w:rFonts w:eastAsiaTheme="minorEastAsia"/>
          <w:u w:val="single"/>
        </w:rPr>
        <w:t>før</w:t>
      </w:r>
      <w:r w:rsidRPr="00B9775B">
        <w:rPr>
          <w:rFonts w:eastAsiaTheme="minorEastAsia"/>
        </w:rPr>
        <w:t xml:space="preserve"> kl</w:t>
      </w:r>
      <w:r w:rsidR="005A1AB1" w:rsidRPr="00B9775B">
        <w:rPr>
          <w:rFonts w:eastAsiaTheme="minorEastAsia"/>
        </w:rPr>
        <w:t>.</w:t>
      </w:r>
      <w:r w:rsidRPr="00B9775B">
        <w:rPr>
          <w:rFonts w:eastAsiaTheme="minorEastAsia"/>
        </w:rPr>
        <w:t xml:space="preserve"> 14.15 måndag til fredag. Det skal takast 0-prøve og kontrollprøve 6 md</w:t>
      </w:r>
      <w:r w:rsidR="005A1AB1" w:rsidRPr="00B9775B">
        <w:rPr>
          <w:rFonts w:eastAsiaTheme="minorEastAsia"/>
        </w:rPr>
        <w:t>.</w:t>
      </w:r>
      <w:r w:rsidRPr="00B9775B">
        <w:rPr>
          <w:rFonts w:eastAsiaTheme="minorEastAsia"/>
        </w:rPr>
        <w:t xml:space="preserve"> etter stikkuhellet. Tilbodet gjeld også studentar som ikkje har fastlege i Førde. Studentane må betale vanleg eigenandel.</w:t>
      </w:r>
    </w:p>
    <w:p w14:paraId="49BD9802" w14:textId="63E2E556" w:rsidR="00572519" w:rsidRPr="00B9775B" w:rsidRDefault="00572519" w:rsidP="00572519">
      <w:pPr>
        <w:spacing w:after="160" w:line="231" w:lineRule="auto"/>
        <w:ind w:right="6"/>
        <w:rPr>
          <w:rFonts w:eastAsiaTheme="minorEastAsia"/>
        </w:rPr>
      </w:pPr>
      <w:r w:rsidRPr="00B9775B">
        <w:rPr>
          <w:rFonts w:eastAsiaTheme="minorEastAsia"/>
        </w:rPr>
        <w:t>Etter avtale med medisinsk ansvarleg ved Førde Legesenter.</w:t>
      </w:r>
    </w:p>
    <w:p w14:paraId="097D5B59" w14:textId="77777777" w:rsidR="00572519" w:rsidRPr="00B9775B" w:rsidRDefault="00572519" w:rsidP="00572519">
      <w:pPr>
        <w:spacing w:after="160" w:line="259" w:lineRule="auto"/>
        <w:rPr>
          <w:rFonts w:eastAsiaTheme="minorEastAsia"/>
        </w:rPr>
      </w:pPr>
    </w:p>
    <w:p w14:paraId="292617E9" w14:textId="77777777" w:rsidR="00572519" w:rsidRPr="00B9775B" w:rsidRDefault="00572519" w:rsidP="00572519">
      <w:pPr>
        <w:spacing w:after="160" w:line="259" w:lineRule="auto"/>
        <w:rPr>
          <w:rFonts w:ascii="Calibri" w:eastAsia="Calibri" w:hAnsi="Calibri" w:cs="Arial"/>
          <w:sz w:val="20"/>
          <w:szCs w:val="20"/>
        </w:rPr>
      </w:pPr>
    </w:p>
    <w:p w14:paraId="3570106D" w14:textId="77777777" w:rsidR="00572519" w:rsidRPr="00B9775B" w:rsidRDefault="00572519" w:rsidP="00572519">
      <w:pPr>
        <w:spacing w:after="160" w:line="259" w:lineRule="auto"/>
        <w:rPr>
          <w:rFonts w:asciiTheme="majorHAnsi" w:eastAsiaTheme="majorEastAsia" w:hAnsiTheme="majorHAnsi" w:cstheme="majorBidi"/>
          <w:color w:val="2E74B5" w:themeColor="accent1" w:themeShade="BF"/>
          <w:sz w:val="32"/>
          <w:szCs w:val="32"/>
        </w:rPr>
      </w:pPr>
      <w:r w:rsidRPr="00B9775B">
        <w:rPr>
          <w:rFonts w:eastAsiaTheme="minorEastAsia"/>
        </w:rPr>
        <w:br w:type="page"/>
      </w:r>
    </w:p>
    <w:p w14:paraId="2732E3B7" w14:textId="77777777" w:rsidR="00572519" w:rsidRPr="00B9775B" w:rsidRDefault="00572519" w:rsidP="00572519">
      <w:pPr>
        <w:keepNext/>
        <w:keepLines/>
        <w:spacing w:before="240" w:line="259" w:lineRule="auto"/>
        <w:outlineLvl w:val="0"/>
        <w:rPr>
          <w:rFonts w:asciiTheme="majorHAnsi" w:eastAsiaTheme="majorEastAsia" w:hAnsiTheme="majorHAnsi" w:cstheme="majorBidi"/>
          <w:color w:val="2E74B5" w:themeColor="accent1" w:themeShade="BF"/>
          <w:sz w:val="32"/>
          <w:szCs w:val="32"/>
        </w:rPr>
      </w:pPr>
      <w:bookmarkStart w:id="27" w:name="_Toc11743716"/>
      <w:bookmarkStart w:id="28" w:name="_Toc110859291"/>
      <w:r w:rsidRPr="00B9775B">
        <w:rPr>
          <w:rFonts w:asciiTheme="majorHAnsi" w:eastAsiaTheme="majorEastAsia" w:hAnsiTheme="majorHAnsi" w:cstheme="majorBidi"/>
          <w:color w:val="2E74B5" w:themeColor="accent1" w:themeShade="BF"/>
          <w:sz w:val="32"/>
          <w:szCs w:val="32"/>
        </w:rPr>
        <w:lastRenderedPageBreak/>
        <w:t>4. RETNINGSLINJER FOR PERSONLEG HYGIENE OG BRUK AV ARBEIDSANTREKK</w:t>
      </w:r>
      <w:bookmarkEnd w:id="27"/>
      <w:bookmarkEnd w:id="28"/>
    </w:p>
    <w:p w14:paraId="6656AD35" w14:textId="50D71266" w:rsidR="00572519" w:rsidRDefault="00572519" w:rsidP="00572519">
      <w:pPr>
        <w:spacing w:after="160" w:line="236" w:lineRule="auto"/>
        <w:ind w:left="4" w:right="500"/>
        <w:rPr>
          <w:rFonts w:eastAsiaTheme="minorEastAsia"/>
        </w:rPr>
      </w:pPr>
      <w:r w:rsidRPr="00B9775B">
        <w:rPr>
          <w:rFonts w:eastAsiaTheme="minorEastAsia"/>
        </w:rPr>
        <w:t xml:space="preserve">Alle er forplikta til å følgje retningslinjer for studentar ved bachelor sjukepleie Førde på </w:t>
      </w:r>
      <w:proofErr w:type="spellStart"/>
      <w:r w:rsidR="001F7705">
        <w:rPr>
          <w:rFonts w:eastAsiaTheme="minorEastAsia"/>
        </w:rPr>
        <w:t>SimArena</w:t>
      </w:r>
      <w:proofErr w:type="spellEnd"/>
      <w:r w:rsidRPr="00B9775B">
        <w:rPr>
          <w:rFonts w:eastAsiaTheme="minorEastAsia"/>
        </w:rPr>
        <w:t xml:space="preserve"> og i praksis.</w:t>
      </w:r>
    </w:p>
    <w:p w14:paraId="263FC045" w14:textId="77777777" w:rsidR="00572519" w:rsidRPr="00B9775B" w:rsidRDefault="00572519" w:rsidP="00572519">
      <w:pPr>
        <w:keepNext/>
        <w:keepLines/>
        <w:spacing w:before="40" w:line="259" w:lineRule="auto"/>
        <w:outlineLvl w:val="1"/>
        <w:rPr>
          <w:rFonts w:ascii="Times New Roman" w:eastAsia="Times New Roman" w:hAnsi="Times New Roman" w:cstheme="majorBidi"/>
          <w:color w:val="2E74B5" w:themeColor="accent1" w:themeShade="BF"/>
          <w:sz w:val="28"/>
          <w:szCs w:val="28"/>
        </w:rPr>
      </w:pPr>
      <w:bookmarkStart w:id="29" w:name="_Toc11743717"/>
      <w:bookmarkStart w:id="30" w:name="_Toc110859292"/>
      <w:r w:rsidRPr="00B9775B">
        <w:rPr>
          <w:rFonts w:asciiTheme="majorHAnsi" w:eastAsiaTheme="majorEastAsia" w:hAnsiTheme="majorHAnsi" w:cstheme="majorBidi"/>
          <w:color w:val="2E74B5" w:themeColor="accent1" w:themeShade="BF"/>
          <w:sz w:val="28"/>
          <w:szCs w:val="28"/>
        </w:rPr>
        <w:t>Arbeidsklede</w:t>
      </w:r>
      <w:bookmarkEnd w:id="29"/>
      <w:bookmarkEnd w:id="30"/>
      <w:r w:rsidRPr="00B9775B">
        <w:rPr>
          <w:rFonts w:asciiTheme="majorHAnsi" w:eastAsiaTheme="majorEastAsia" w:hAnsiTheme="majorHAnsi" w:cstheme="majorBidi"/>
          <w:color w:val="2E74B5" w:themeColor="accent1" w:themeShade="BF"/>
          <w:sz w:val="28"/>
          <w:szCs w:val="28"/>
        </w:rPr>
        <w:t xml:space="preserve"> </w:t>
      </w:r>
    </w:p>
    <w:p w14:paraId="76BFCDC3" w14:textId="6458C58B" w:rsidR="00572519" w:rsidRPr="00B9775B" w:rsidRDefault="00572519" w:rsidP="00572519">
      <w:pPr>
        <w:spacing w:after="160" w:line="228" w:lineRule="auto"/>
        <w:ind w:left="4" w:right="80"/>
        <w:rPr>
          <w:rFonts w:eastAsiaTheme="minorEastAsia"/>
        </w:rPr>
      </w:pPr>
      <w:r w:rsidRPr="00B9775B">
        <w:rPr>
          <w:rFonts w:eastAsiaTheme="minorEastAsia"/>
        </w:rPr>
        <w:t>Studentane skal gjere seg kjend med og følgje praksisstaden sine retningslinjer m.o.t. arbeidsantrekk</w:t>
      </w:r>
      <w:r w:rsidRPr="00B9775B">
        <w:rPr>
          <w:rFonts w:eastAsiaTheme="minorEastAsia"/>
          <w:vertAlign w:val="superscript"/>
        </w:rPr>
        <w:t>1</w:t>
      </w:r>
      <w:r w:rsidRPr="00B9775B">
        <w:rPr>
          <w:rFonts w:eastAsiaTheme="minorEastAsia"/>
        </w:rPr>
        <w:t xml:space="preserve">. Ved øvingar skal studentane vere reglementert kledd, med eiga bukse og overdel (uniform). Arbeidskleda skal vere reine, skiftast kvar dag og ved synleg forureining. Klede som skjuler delar av andlet og hender/underarm kan ikkje nyttast av omsyn til hygiene og kommunikasjon. Hijab </w:t>
      </w:r>
      <w:r w:rsidR="00F85AFF">
        <w:rPr>
          <w:rFonts w:eastAsiaTheme="minorEastAsia"/>
        </w:rPr>
        <w:t>vert definert som hår</w:t>
      </w:r>
      <w:r w:rsidRPr="00B9775B">
        <w:rPr>
          <w:rFonts w:eastAsiaTheme="minorEastAsia"/>
        </w:rPr>
        <w:t>, og</w:t>
      </w:r>
      <w:r w:rsidR="00F85AFF">
        <w:rPr>
          <w:rFonts w:eastAsiaTheme="minorEastAsia"/>
        </w:rPr>
        <w:t xml:space="preserve"> skal</w:t>
      </w:r>
      <w:r w:rsidRPr="00B9775B">
        <w:rPr>
          <w:rFonts w:eastAsiaTheme="minorEastAsia"/>
        </w:rPr>
        <w:t xml:space="preserve"> ikkje dekke skuldrar og rygg. Privat hijab kan nyttast på sjukepleiesenteret. Denne skal vere rein, i nøytrale fargar, vere glatt utan perler og frynser. Dersom det ikkje ligg føre retningslinjer i praksis for arbeidsantrekk, gjeld skulen sine retningslinjer. Skotøy skal berre brukast i helseinstitusjonen. </w:t>
      </w:r>
    </w:p>
    <w:p w14:paraId="3745A29C"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31" w:name="_Toc11743718"/>
      <w:bookmarkStart w:id="32" w:name="_Toc110859293"/>
      <w:r w:rsidRPr="00B9775B">
        <w:rPr>
          <w:rFonts w:asciiTheme="majorHAnsi" w:eastAsiaTheme="majorEastAsia" w:hAnsiTheme="majorHAnsi" w:cstheme="majorBidi"/>
          <w:color w:val="2E74B5" w:themeColor="accent1" w:themeShade="BF"/>
          <w:sz w:val="28"/>
          <w:szCs w:val="28"/>
        </w:rPr>
        <w:t>Namneskilt</w:t>
      </w:r>
      <w:bookmarkEnd w:id="31"/>
      <w:bookmarkEnd w:id="32"/>
    </w:p>
    <w:p w14:paraId="057BFC63" w14:textId="77777777" w:rsidR="00572519" w:rsidRPr="00B9775B" w:rsidRDefault="00572519" w:rsidP="00572519">
      <w:pPr>
        <w:spacing w:after="160" w:line="218" w:lineRule="auto"/>
        <w:ind w:left="4" w:right="140"/>
        <w:rPr>
          <w:rFonts w:eastAsiaTheme="minorEastAsia"/>
        </w:rPr>
      </w:pPr>
      <w:r w:rsidRPr="00B9775B">
        <w:rPr>
          <w:rFonts w:eastAsiaTheme="minorEastAsia"/>
        </w:rPr>
        <w:t>Studentar skal nytte namneskilt med tydeleg fornamn, etternamn og tittel. Studentskiltet skal berre brukast i praksisstudia.</w:t>
      </w:r>
    </w:p>
    <w:p w14:paraId="008E20E9"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33" w:name="_Toc11743719"/>
      <w:bookmarkStart w:id="34" w:name="_Toc110859294"/>
      <w:r w:rsidRPr="00B9775B">
        <w:rPr>
          <w:rFonts w:asciiTheme="majorHAnsi" w:eastAsiaTheme="majorEastAsia" w:hAnsiTheme="majorHAnsi" w:cstheme="majorBidi"/>
          <w:color w:val="2E74B5" w:themeColor="accent1" w:themeShade="BF"/>
          <w:sz w:val="28"/>
          <w:szCs w:val="28"/>
        </w:rPr>
        <w:t>Hår, skjegg og bart</w:t>
      </w:r>
      <w:bookmarkEnd w:id="33"/>
      <w:bookmarkEnd w:id="34"/>
    </w:p>
    <w:p w14:paraId="67912DEF" w14:textId="77777777" w:rsidR="00572519" w:rsidRPr="00B9775B" w:rsidRDefault="00572519" w:rsidP="00572519">
      <w:pPr>
        <w:spacing w:after="160" w:line="228" w:lineRule="auto"/>
        <w:ind w:left="4"/>
        <w:rPr>
          <w:rFonts w:eastAsiaTheme="minorEastAsia"/>
        </w:rPr>
      </w:pPr>
      <w:r w:rsidRPr="00B9775B">
        <w:rPr>
          <w:rFonts w:eastAsiaTheme="minorEastAsia"/>
        </w:rPr>
        <w:t>Hår, skjegg og bart må vere reint og velstelt. Skjegg og bart skal vere kort (ma</w:t>
      </w:r>
      <w:r w:rsidR="00B9775B" w:rsidRPr="00B9775B">
        <w:rPr>
          <w:rFonts w:eastAsiaTheme="minorEastAsia"/>
        </w:rPr>
        <w:t>ks</w:t>
      </w:r>
      <w:r w:rsidRPr="00B9775B">
        <w:rPr>
          <w:rFonts w:eastAsiaTheme="minorEastAsia"/>
        </w:rPr>
        <w:t xml:space="preserve"> 1 cm). Langt hår; ned på skulder og rygg skal samlast/ vere oppsett. Frisyren skal vere nøytral og ikkje ha ekstrem farge eller utsjånad.</w:t>
      </w:r>
    </w:p>
    <w:p w14:paraId="479C18DE"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35" w:name="_Toc11743720"/>
      <w:bookmarkStart w:id="36" w:name="_Toc110859295"/>
      <w:r w:rsidRPr="00B9775B">
        <w:rPr>
          <w:rFonts w:asciiTheme="majorHAnsi" w:eastAsiaTheme="majorEastAsia" w:hAnsiTheme="majorHAnsi" w:cstheme="majorBidi"/>
          <w:color w:val="2E74B5" w:themeColor="accent1" w:themeShade="BF"/>
          <w:sz w:val="28"/>
          <w:szCs w:val="28"/>
        </w:rPr>
        <w:t>Hender og negler</w:t>
      </w:r>
      <w:bookmarkEnd w:id="35"/>
      <w:bookmarkEnd w:id="36"/>
    </w:p>
    <w:p w14:paraId="4A72E94B" w14:textId="77777777" w:rsidR="00572519" w:rsidRPr="00B9775B" w:rsidRDefault="00572519" w:rsidP="00572519">
      <w:pPr>
        <w:spacing w:after="160" w:line="218" w:lineRule="auto"/>
        <w:ind w:left="4" w:right="760"/>
        <w:rPr>
          <w:rFonts w:eastAsiaTheme="minorEastAsia"/>
        </w:rPr>
      </w:pPr>
      <w:r w:rsidRPr="00B9775B">
        <w:rPr>
          <w:rFonts w:eastAsiaTheme="minorEastAsia"/>
        </w:rPr>
        <w:t xml:space="preserve">Studentar skal følgje </w:t>
      </w:r>
      <w:hyperlink r:id="rId16" w:history="1">
        <w:r w:rsidRPr="00B9775B">
          <w:rPr>
            <w:rFonts w:eastAsiaTheme="minorEastAsia"/>
            <w:color w:val="0000FF"/>
            <w:u w:val="single"/>
          </w:rPr>
          <w:t xml:space="preserve">«Nasjonal </w:t>
        </w:r>
        <w:proofErr w:type="spellStart"/>
        <w:r w:rsidRPr="00B9775B">
          <w:rPr>
            <w:rFonts w:eastAsiaTheme="minorEastAsia"/>
            <w:color w:val="0000FF"/>
            <w:u w:val="single"/>
          </w:rPr>
          <w:t>veileder</w:t>
        </w:r>
        <w:proofErr w:type="spellEnd"/>
        <w:r w:rsidRPr="00B9775B">
          <w:rPr>
            <w:rFonts w:eastAsiaTheme="minorEastAsia"/>
            <w:color w:val="0000FF"/>
            <w:u w:val="single"/>
          </w:rPr>
          <w:t xml:space="preserve">. </w:t>
        </w:r>
        <w:proofErr w:type="spellStart"/>
        <w:r w:rsidRPr="00B9775B">
          <w:rPr>
            <w:rFonts w:eastAsiaTheme="minorEastAsia"/>
            <w:color w:val="0000FF"/>
            <w:u w:val="single"/>
          </w:rPr>
          <w:t>Håndhygiene</w:t>
        </w:r>
        <w:proofErr w:type="spellEnd"/>
        <w:r w:rsidRPr="00B9775B">
          <w:rPr>
            <w:rFonts w:eastAsiaTheme="minorEastAsia"/>
            <w:color w:val="0000FF"/>
            <w:u w:val="single"/>
          </w:rPr>
          <w:t>».</w:t>
        </w:r>
        <w:r w:rsidRPr="00B9775B">
          <w:rPr>
            <w:rFonts w:eastAsiaTheme="minorEastAsia"/>
            <w:u w:val="single"/>
          </w:rPr>
          <w:t xml:space="preserve"> </w:t>
        </w:r>
      </w:hyperlink>
      <w:r w:rsidRPr="00B9775B">
        <w:rPr>
          <w:rFonts w:eastAsiaTheme="minorEastAsia"/>
        </w:rPr>
        <w:t xml:space="preserve">Negler må vere korte, velstelte, utan </w:t>
      </w:r>
      <w:proofErr w:type="spellStart"/>
      <w:r w:rsidRPr="00B9775B">
        <w:rPr>
          <w:rFonts w:eastAsiaTheme="minorEastAsia"/>
        </w:rPr>
        <w:t>neglelakk</w:t>
      </w:r>
      <w:proofErr w:type="spellEnd"/>
      <w:r w:rsidRPr="00B9775B">
        <w:rPr>
          <w:rFonts w:eastAsiaTheme="minorEastAsia"/>
        </w:rPr>
        <w:t xml:space="preserve"> (dette gjeld også blank </w:t>
      </w:r>
      <w:proofErr w:type="spellStart"/>
      <w:r w:rsidRPr="00B9775B">
        <w:rPr>
          <w:rFonts w:eastAsiaTheme="minorEastAsia"/>
        </w:rPr>
        <w:t>neglelakk</w:t>
      </w:r>
      <w:proofErr w:type="spellEnd"/>
      <w:r w:rsidRPr="00B9775B">
        <w:rPr>
          <w:rFonts w:eastAsiaTheme="minorEastAsia"/>
        </w:rPr>
        <w:t>) og vere utan kunstige negler.</w:t>
      </w:r>
    </w:p>
    <w:p w14:paraId="3DFA543A" w14:textId="5A43D50F" w:rsidR="00E93E44" w:rsidRDefault="00572519" w:rsidP="004123D4">
      <w:pPr>
        <w:keepNext/>
        <w:keepLines/>
        <w:spacing w:before="40" w:line="259" w:lineRule="auto"/>
        <w:outlineLvl w:val="1"/>
        <w:rPr>
          <w:rFonts w:ascii="Arial" w:hAnsi="Arial" w:cs="Arial"/>
          <w:color w:val="131114"/>
          <w:spacing w:val="3"/>
          <w:sz w:val="27"/>
          <w:szCs w:val="27"/>
        </w:rPr>
      </w:pPr>
      <w:bookmarkStart w:id="37" w:name="_Toc11743721"/>
      <w:bookmarkStart w:id="38" w:name="_Toc110859296"/>
      <w:r w:rsidRPr="00B9775B">
        <w:rPr>
          <w:rFonts w:asciiTheme="majorHAnsi" w:eastAsiaTheme="majorEastAsia" w:hAnsiTheme="majorHAnsi" w:cstheme="majorBidi"/>
          <w:color w:val="2E74B5" w:themeColor="accent1" w:themeShade="BF"/>
          <w:sz w:val="28"/>
          <w:szCs w:val="28"/>
        </w:rPr>
        <w:t>Smykke og kosmetikk</w:t>
      </w:r>
      <w:bookmarkEnd w:id="37"/>
      <w:bookmarkEnd w:id="38"/>
      <w:r w:rsidRPr="00B9775B">
        <w:rPr>
          <w:rFonts w:asciiTheme="majorHAnsi" w:eastAsiaTheme="majorEastAsia" w:hAnsiTheme="majorHAnsi" w:cstheme="majorBidi"/>
          <w:color w:val="2E74B5" w:themeColor="accent1" w:themeShade="BF"/>
          <w:sz w:val="28"/>
          <w:szCs w:val="28"/>
        </w:rPr>
        <w:t xml:space="preserve"> </w:t>
      </w:r>
    </w:p>
    <w:p w14:paraId="29A61094" w14:textId="78FAD245" w:rsidR="00572519" w:rsidRPr="00B9775B" w:rsidRDefault="004123D4" w:rsidP="00572519">
      <w:pPr>
        <w:spacing w:after="160" w:line="218" w:lineRule="auto"/>
        <w:ind w:left="4" w:right="60"/>
        <w:rPr>
          <w:rFonts w:eastAsiaTheme="minorEastAsia"/>
        </w:rPr>
      </w:pPr>
      <w:r w:rsidRPr="004123D4">
        <w:rPr>
          <w:rFonts w:eastAsiaTheme="minorEastAsia"/>
        </w:rPr>
        <w:t xml:space="preserve">Av hygienegrunner er det ikkje </w:t>
      </w:r>
      <w:proofErr w:type="spellStart"/>
      <w:r w:rsidRPr="004123D4">
        <w:rPr>
          <w:rFonts w:eastAsiaTheme="minorEastAsia"/>
        </w:rPr>
        <w:t>tilatt</w:t>
      </w:r>
      <w:proofErr w:type="spellEnd"/>
      <w:r w:rsidRPr="004123D4">
        <w:rPr>
          <w:rFonts w:eastAsiaTheme="minorEastAsia"/>
        </w:rPr>
        <w:t xml:space="preserve"> å ha på </w:t>
      </w:r>
      <w:proofErr w:type="spellStart"/>
      <w:r w:rsidRPr="004123D4">
        <w:rPr>
          <w:rFonts w:eastAsiaTheme="minorEastAsia"/>
        </w:rPr>
        <w:t>smykker</w:t>
      </w:r>
      <w:proofErr w:type="spellEnd"/>
      <w:r w:rsidRPr="004123D4">
        <w:rPr>
          <w:rFonts w:eastAsiaTheme="minorEastAsia"/>
        </w:rPr>
        <w:t>, øyredobbar, ringar</w:t>
      </w:r>
      <w:r>
        <w:rPr>
          <w:rFonts w:eastAsiaTheme="minorEastAsia"/>
        </w:rPr>
        <w:t xml:space="preserve">, </w:t>
      </w:r>
      <w:proofErr w:type="spellStart"/>
      <w:r w:rsidRPr="004123D4">
        <w:rPr>
          <w:rFonts w:eastAsiaTheme="minorEastAsia"/>
        </w:rPr>
        <w:t>armbåndsur</w:t>
      </w:r>
      <w:proofErr w:type="spellEnd"/>
      <w:r>
        <w:rPr>
          <w:rFonts w:eastAsiaTheme="minorEastAsia"/>
        </w:rPr>
        <w:t xml:space="preserve">, </w:t>
      </w:r>
      <w:r w:rsidR="00572519" w:rsidRPr="00B9775B">
        <w:rPr>
          <w:rFonts w:eastAsiaTheme="minorEastAsia"/>
        </w:rPr>
        <w:t>synleg piercing (i leppe, tunge, øyre, nase)</w:t>
      </w:r>
      <w:r w:rsidR="00726505">
        <w:rPr>
          <w:rFonts w:eastAsiaTheme="minorEastAsia"/>
        </w:rPr>
        <w:t>. Piercing</w:t>
      </w:r>
      <w:r w:rsidR="001F7705">
        <w:rPr>
          <w:rFonts w:eastAsiaTheme="minorEastAsia"/>
        </w:rPr>
        <w:t xml:space="preserve"> skal fjernast</w:t>
      </w:r>
      <w:r>
        <w:rPr>
          <w:rFonts w:eastAsiaTheme="minorEastAsia"/>
        </w:rPr>
        <w:t>.</w:t>
      </w:r>
      <w:r w:rsidR="00572519" w:rsidRPr="00B9775B">
        <w:rPr>
          <w:rFonts w:eastAsiaTheme="minorEastAsia"/>
        </w:rPr>
        <w:t xml:space="preserve"> Dersom ein nyttar sminke skal den vere diskret og det er ikkje tillat med lause augevipper. Studentar skal ikkje nytte parfyme, krem eller liknande med lukt, i praksisstudia. </w:t>
      </w:r>
    </w:p>
    <w:p w14:paraId="62D6B6EF"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39" w:name="_Toc11743722"/>
      <w:bookmarkStart w:id="40" w:name="_Toc110859297"/>
      <w:r w:rsidRPr="00B9775B">
        <w:rPr>
          <w:rFonts w:asciiTheme="majorHAnsi" w:eastAsiaTheme="majorEastAsia" w:hAnsiTheme="majorHAnsi" w:cstheme="majorBidi"/>
          <w:color w:val="2E74B5" w:themeColor="accent1" w:themeShade="BF"/>
          <w:sz w:val="28"/>
          <w:szCs w:val="28"/>
        </w:rPr>
        <w:t>Røyking og snus</w:t>
      </w:r>
      <w:bookmarkEnd w:id="39"/>
      <w:bookmarkEnd w:id="40"/>
    </w:p>
    <w:p w14:paraId="6234DF5D" w14:textId="77777777" w:rsidR="00572519" w:rsidRPr="00B9775B" w:rsidRDefault="00572519" w:rsidP="00572519">
      <w:pPr>
        <w:spacing w:after="160" w:line="0" w:lineRule="atLeast"/>
        <w:ind w:left="4"/>
        <w:rPr>
          <w:rFonts w:eastAsiaTheme="minorEastAsia"/>
        </w:rPr>
      </w:pPr>
      <w:r w:rsidRPr="00B9775B">
        <w:rPr>
          <w:rFonts w:eastAsiaTheme="minorEastAsia"/>
        </w:rPr>
        <w:t>Det er ikkje lov å røyke eller bruke snus når ein er iført arbeidsklede.</w:t>
      </w:r>
    </w:p>
    <w:p w14:paraId="2169EC3F" w14:textId="77777777" w:rsidR="00572519" w:rsidRPr="00B9775B" w:rsidRDefault="00572519" w:rsidP="00572519">
      <w:pPr>
        <w:keepNext/>
        <w:keepLines/>
        <w:spacing w:before="40" w:line="259" w:lineRule="auto"/>
        <w:outlineLvl w:val="1"/>
        <w:rPr>
          <w:rFonts w:asciiTheme="majorHAnsi" w:eastAsiaTheme="majorEastAsia" w:hAnsiTheme="majorHAnsi" w:cstheme="majorBidi"/>
          <w:color w:val="2E74B5" w:themeColor="accent1" w:themeShade="BF"/>
          <w:sz w:val="28"/>
          <w:szCs w:val="28"/>
        </w:rPr>
      </w:pPr>
      <w:bookmarkStart w:id="41" w:name="_Toc11743723"/>
      <w:bookmarkStart w:id="42" w:name="_Toc110859298"/>
      <w:r w:rsidRPr="00B9775B">
        <w:rPr>
          <w:rFonts w:asciiTheme="majorHAnsi" w:eastAsiaTheme="majorEastAsia" w:hAnsiTheme="majorHAnsi" w:cstheme="majorBidi"/>
          <w:color w:val="2E74B5" w:themeColor="accent1" w:themeShade="BF"/>
          <w:sz w:val="28"/>
          <w:szCs w:val="28"/>
        </w:rPr>
        <w:t>Mobiltelefon</w:t>
      </w:r>
      <w:bookmarkEnd w:id="41"/>
      <w:bookmarkEnd w:id="42"/>
    </w:p>
    <w:p w14:paraId="7798F138" w14:textId="18EB8048" w:rsidR="00572519" w:rsidRPr="00C42290" w:rsidRDefault="00572519" w:rsidP="00572519">
      <w:pPr>
        <w:spacing w:after="160" w:line="225" w:lineRule="auto"/>
        <w:ind w:left="4" w:right="40"/>
        <w:rPr>
          <w:rFonts w:eastAsiaTheme="minorEastAsia"/>
        </w:rPr>
      </w:pPr>
      <w:r w:rsidRPr="00B9775B">
        <w:rPr>
          <w:rFonts w:eastAsiaTheme="minorEastAsia"/>
        </w:rPr>
        <w:t xml:space="preserve">Bruk av mobiltelefon er ikkje tillate i praksis eller under øving på sjukepleiesenteret. </w:t>
      </w:r>
      <w:r w:rsidRPr="00C42290">
        <w:rPr>
          <w:rFonts w:eastAsiaTheme="minorEastAsia"/>
        </w:rPr>
        <w:t>I praksis skal mobilen ligge i sekk</w:t>
      </w:r>
      <w:r w:rsidR="00B9775B" w:rsidRPr="00C42290">
        <w:rPr>
          <w:rFonts w:eastAsiaTheme="minorEastAsia"/>
        </w:rPr>
        <w:t xml:space="preserve"> </w:t>
      </w:r>
      <w:r w:rsidRPr="00C42290">
        <w:rPr>
          <w:rFonts w:eastAsiaTheme="minorEastAsia"/>
        </w:rPr>
        <w:t>eller veske. På sjukepleiesenteret kan e</w:t>
      </w:r>
      <w:r w:rsidR="00B9775B" w:rsidRPr="00C42290">
        <w:rPr>
          <w:rFonts w:eastAsiaTheme="minorEastAsia"/>
        </w:rPr>
        <w:t>i</w:t>
      </w:r>
      <w:r w:rsidRPr="00C42290">
        <w:rPr>
          <w:rFonts w:eastAsiaTheme="minorEastAsia"/>
        </w:rPr>
        <w:t>n bruke mobil/nettbrett etter avtale med lær</w:t>
      </w:r>
      <w:r w:rsidR="00B9775B" w:rsidRPr="00B9775B">
        <w:rPr>
          <w:rFonts w:eastAsiaTheme="minorEastAsia"/>
        </w:rPr>
        <w:t>a</w:t>
      </w:r>
      <w:r w:rsidRPr="00C42290">
        <w:rPr>
          <w:rFonts w:eastAsiaTheme="minorEastAsia"/>
        </w:rPr>
        <w:t>r</w:t>
      </w:r>
      <w:r w:rsidR="00B9775B">
        <w:rPr>
          <w:rFonts w:eastAsiaTheme="minorEastAsia"/>
        </w:rPr>
        <w:t>,</w:t>
      </w:r>
      <w:r w:rsidRPr="00C42290">
        <w:rPr>
          <w:rFonts w:eastAsiaTheme="minorEastAsia"/>
        </w:rPr>
        <w:t xml:space="preserve"> og </w:t>
      </w:r>
      <w:proofErr w:type="spellStart"/>
      <w:r w:rsidRPr="00C42290">
        <w:rPr>
          <w:rFonts w:eastAsiaTheme="minorEastAsia"/>
        </w:rPr>
        <w:t>kun</w:t>
      </w:r>
      <w:proofErr w:type="spellEnd"/>
      <w:r w:rsidRPr="00C42290">
        <w:rPr>
          <w:rFonts w:eastAsiaTheme="minorEastAsia"/>
        </w:rPr>
        <w:t xml:space="preserve"> til å slå opp prosedyrar på VAR Healthcare</w:t>
      </w:r>
      <w:r w:rsidR="00726505">
        <w:rPr>
          <w:rFonts w:eastAsiaTheme="minorEastAsia"/>
        </w:rPr>
        <w:t xml:space="preserve"> eller bruk av appar relevant for øvingar</w:t>
      </w:r>
      <w:r w:rsidRPr="00C42290">
        <w:rPr>
          <w:rFonts w:eastAsiaTheme="minorEastAsia"/>
        </w:rPr>
        <w:t>.</w:t>
      </w:r>
    </w:p>
    <w:p w14:paraId="416AE45C" w14:textId="77777777" w:rsidR="00572519" w:rsidRPr="00C42290" w:rsidRDefault="00572519" w:rsidP="00572519">
      <w:pPr>
        <w:spacing w:after="160" w:line="20" w:lineRule="exact"/>
        <w:rPr>
          <w:rFonts w:ascii="Times New Roman" w:eastAsia="Times New Roman" w:hAnsi="Times New Roman"/>
        </w:rPr>
      </w:pPr>
    </w:p>
    <w:p w14:paraId="3CC7705E" w14:textId="77777777" w:rsidR="00572519" w:rsidRPr="00C42290" w:rsidRDefault="00572519" w:rsidP="00572519">
      <w:pPr>
        <w:spacing w:after="160" w:line="20" w:lineRule="exact"/>
        <w:rPr>
          <w:rFonts w:ascii="Times New Roman" w:eastAsia="Times New Roman" w:hAnsi="Times New Roman"/>
        </w:rPr>
      </w:pPr>
    </w:p>
    <w:p w14:paraId="4A2EA2E9" w14:textId="77777777" w:rsidR="00572519" w:rsidRPr="00C42290" w:rsidRDefault="00572519" w:rsidP="00572519">
      <w:pPr>
        <w:spacing w:after="160" w:line="20" w:lineRule="exact"/>
        <w:rPr>
          <w:rFonts w:ascii="Times New Roman" w:eastAsia="Times New Roman" w:hAnsi="Times New Roman"/>
        </w:rPr>
      </w:pPr>
    </w:p>
    <w:p w14:paraId="7A2C9989" w14:textId="77777777" w:rsidR="00572519" w:rsidRPr="00C42290" w:rsidRDefault="00572519" w:rsidP="00572519">
      <w:pPr>
        <w:spacing w:after="160" w:line="20" w:lineRule="exact"/>
        <w:rPr>
          <w:rFonts w:ascii="Times New Roman" w:eastAsia="Times New Roman" w:hAnsi="Times New Roman"/>
        </w:rPr>
      </w:pPr>
    </w:p>
    <w:p w14:paraId="1C0B1542" w14:textId="77777777" w:rsidR="00572519" w:rsidRPr="00C42290" w:rsidRDefault="00572519" w:rsidP="00572519">
      <w:pPr>
        <w:spacing w:after="160" w:line="20" w:lineRule="exact"/>
        <w:rPr>
          <w:rFonts w:ascii="Times New Roman" w:eastAsia="Times New Roman" w:hAnsi="Times New Roman"/>
        </w:rPr>
      </w:pPr>
    </w:p>
    <w:p w14:paraId="703B3B72" w14:textId="77777777" w:rsidR="00572519" w:rsidRPr="00C42290" w:rsidRDefault="00572519" w:rsidP="00572519">
      <w:pPr>
        <w:spacing w:after="160" w:line="20" w:lineRule="exact"/>
        <w:rPr>
          <w:rFonts w:ascii="Times New Roman" w:eastAsia="Times New Roman" w:hAnsi="Times New Roman"/>
        </w:rPr>
      </w:pPr>
    </w:p>
    <w:p w14:paraId="4A8E0FBA" w14:textId="77777777" w:rsidR="00572519" w:rsidRPr="00C42290" w:rsidRDefault="00572519" w:rsidP="006B3F5C">
      <w:pPr>
        <w:tabs>
          <w:tab w:val="left" w:pos="114"/>
        </w:tabs>
        <w:spacing w:after="160" w:line="187" w:lineRule="auto"/>
        <w:ind w:right="40"/>
        <w:rPr>
          <w:rFonts w:eastAsiaTheme="minorEastAsia"/>
          <w:sz w:val="26"/>
          <w:vertAlign w:val="superscript"/>
        </w:rPr>
      </w:pPr>
      <w:r w:rsidRPr="00B9775B">
        <w:rPr>
          <w:rFonts w:eastAsiaTheme="minorEastAsia"/>
          <w:noProof/>
          <w:lang w:val="nb-NO" w:eastAsia="nb-NO"/>
        </w:rPr>
        <mc:AlternateContent>
          <mc:Choice Requires="wps">
            <w:drawing>
              <wp:anchor distT="0" distB="0" distL="114300" distR="114300" simplePos="0" relativeHeight="251661312" behindDoc="1" locked="0" layoutInCell="1" allowOverlap="1" wp14:anchorId="072CD037" wp14:editId="5D3C7877">
                <wp:simplePos x="0" y="0"/>
                <wp:positionH relativeFrom="column">
                  <wp:posOffset>-102235</wp:posOffset>
                </wp:positionH>
                <wp:positionV relativeFrom="paragraph">
                  <wp:posOffset>142032</wp:posOffset>
                </wp:positionV>
                <wp:extent cx="1828800" cy="0"/>
                <wp:effectExtent l="13335" t="13335" r="5715" b="5715"/>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CDDC6" id="Rett linj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1.2pt" to="135.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" strokeweight=".72pt"/>
            </w:pict>
          </mc:Fallback>
        </mc:AlternateContent>
      </w:r>
    </w:p>
    <w:p w14:paraId="46FE3DB8" w14:textId="77777777" w:rsidR="00572519" w:rsidRPr="00B9775B" w:rsidRDefault="00572519" w:rsidP="00572519">
      <w:pPr>
        <w:numPr>
          <w:ilvl w:val="0"/>
          <w:numId w:val="3"/>
        </w:numPr>
        <w:tabs>
          <w:tab w:val="left" w:pos="114"/>
        </w:tabs>
        <w:spacing w:after="160" w:line="187" w:lineRule="auto"/>
        <w:ind w:left="4" w:right="40" w:hanging="4"/>
        <w:rPr>
          <w:rFonts w:eastAsiaTheme="minorEastAsia"/>
          <w:sz w:val="26"/>
          <w:vertAlign w:val="superscript"/>
        </w:rPr>
      </w:pPr>
      <w:r w:rsidRPr="00B9775B">
        <w:rPr>
          <w:rFonts w:eastAsiaTheme="minorEastAsia"/>
        </w:rPr>
        <w:t>I psykisk helsevern og psykisk helsearbeid der ein brukar sivile klede er det eigne retningslinjer for påkledning med utgangspunkt i hygiene, tryggleik og estetikk ved dei ulike praksisstadane.</w:t>
      </w:r>
    </w:p>
    <w:p w14:paraId="22928BF2" w14:textId="77777777" w:rsidR="00572519" w:rsidRPr="00B9775B" w:rsidRDefault="00572519" w:rsidP="00572519">
      <w:pPr>
        <w:keepNext/>
        <w:keepLines/>
        <w:spacing w:before="240" w:line="259" w:lineRule="auto"/>
        <w:outlineLvl w:val="0"/>
        <w:rPr>
          <w:rFonts w:asciiTheme="majorHAnsi" w:eastAsiaTheme="majorEastAsia" w:hAnsiTheme="majorHAnsi" w:cstheme="majorBidi"/>
          <w:color w:val="2E74B5" w:themeColor="accent1" w:themeShade="BF"/>
          <w:sz w:val="32"/>
          <w:szCs w:val="32"/>
        </w:rPr>
      </w:pPr>
      <w:r w:rsidRPr="00B9775B">
        <w:rPr>
          <w:rFonts w:asciiTheme="majorHAnsi" w:eastAsiaTheme="majorEastAsia" w:hAnsiTheme="majorHAnsi" w:cstheme="majorBidi"/>
          <w:color w:val="2E74B5" w:themeColor="accent1" w:themeShade="BF"/>
          <w:sz w:val="32"/>
          <w:szCs w:val="32"/>
        </w:rPr>
        <w:br w:type="page"/>
      </w:r>
      <w:bookmarkStart w:id="43" w:name="_Toc11743724"/>
      <w:bookmarkStart w:id="44" w:name="_Toc110859299"/>
      <w:r w:rsidRPr="00B9775B">
        <w:rPr>
          <w:rFonts w:asciiTheme="majorHAnsi" w:eastAsiaTheme="majorEastAsia" w:hAnsiTheme="majorHAnsi" w:cstheme="majorBidi"/>
          <w:color w:val="2E74B5" w:themeColor="accent1" w:themeShade="BF"/>
          <w:sz w:val="32"/>
          <w:szCs w:val="32"/>
        </w:rPr>
        <w:lastRenderedPageBreak/>
        <w:t>5. RETNINGSLINJER FOR STUDIEDELTAKING I PRAKSIS</w:t>
      </w:r>
      <w:bookmarkEnd w:id="43"/>
      <w:bookmarkEnd w:id="44"/>
    </w:p>
    <w:p w14:paraId="4C3D807D" w14:textId="1DA50C52" w:rsidR="00572519" w:rsidRPr="00B9775B" w:rsidRDefault="00572519" w:rsidP="00572519">
      <w:pPr>
        <w:spacing w:after="160" w:line="261" w:lineRule="auto"/>
        <w:ind w:right="80"/>
        <w:rPr>
          <w:rFonts w:eastAsiaTheme="minorEastAsia"/>
        </w:rPr>
      </w:pPr>
      <w:r w:rsidRPr="00B9775B">
        <w:rPr>
          <w:rFonts w:eastAsiaTheme="minorEastAsia"/>
        </w:rPr>
        <w:t xml:space="preserve">Institutt for helse- og omsorgsvitskap (IHO), bachelor sjukepleie, campus Førde nyttar primært praksisplassar i </w:t>
      </w:r>
      <w:r w:rsidR="0074430F">
        <w:rPr>
          <w:rFonts w:eastAsiaTheme="minorEastAsia"/>
        </w:rPr>
        <w:t xml:space="preserve">gamle </w:t>
      </w:r>
      <w:r w:rsidRPr="00B9775B">
        <w:rPr>
          <w:rFonts w:eastAsiaTheme="minorEastAsia"/>
        </w:rPr>
        <w:t>Sogn og Fjordane. Kva plassar som vert tilbydd vil variere etter kva avtalar som føreligg og kor mange studentar som treng praksisplass i kvar praksisperiode.</w:t>
      </w:r>
      <w:r w:rsidR="00726505">
        <w:rPr>
          <w:rFonts w:eastAsiaTheme="minorEastAsia"/>
        </w:rPr>
        <w:t xml:space="preserve"> </w:t>
      </w:r>
      <w:r w:rsidRPr="00B9775B">
        <w:rPr>
          <w:rFonts w:eastAsiaTheme="minorEastAsia"/>
        </w:rPr>
        <w:t xml:space="preserve">Praksisplassar vert fordelt etter rammer gitt av fagseksjonen. Praksiskonsulent og fagseksjonsleiar har ansvar for å avtale tilstrekkeleg tal praksisplassar for kvart kull. </w:t>
      </w:r>
    </w:p>
    <w:p w14:paraId="6E7725BB" w14:textId="77777777" w:rsidR="00572519" w:rsidRPr="00B9775B" w:rsidRDefault="00572519" w:rsidP="00572519">
      <w:pPr>
        <w:spacing w:after="160" w:line="265" w:lineRule="auto"/>
        <w:ind w:right="220"/>
        <w:rPr>
          <w:rFonts w:eastAsiaTheme="minorEastAsia"/>
        </w:rPr>
      </w:pPr>
      <w:r w:rsidRPr="00B9775B">
        <w:rPr>
          <w:rFonts w:eastAsiaTheme="minorEastAsia"/>
        </w:rPr>
        <w:t>Det er ikkje mogleg å gjennomføre praksis på avdelingar der studenten har eit arbeidsforhold, eller der studenten har familie og andre nære relasjonar. Studenten pliktar å informere om slike forhold ved val av praksisplass. For 4-årig samlingsbasert utdanning tek ein sikte på å legge til rette for praksisstudiar i kommunehelsetenesta i nærleiken av studenten si bustadadresse i Sogn og Fjordane. I spesialisthelsetenesta vert institusjonane i Sogn og Fjordane nytta.</w:t>
      </w:r>
    </w:p>
    <w:p w14:paraId="566EB8F8" w14:textId="5D57B2E8" w:rsidR="00B51B7A" w:rsidRDefault="00572519" w:rsidP="005118A4">
      <w:pPr>
        <w:spacing w:after="160" w:line="264" w:lineRule="auto"/>
        <w:ind w:right="280"/>
        <w:rPr>
          <w:rFonts w:eastAsiaTheme="minorEastAsia"/>
        </w:rPr>
      </w:pPr>
      <w:r w:rsidRPr="00B9775B">
        <w:rPr>
          <w:rFonts w:eastAsiaTheme="minorEastAsia"/>
        </w:rPr>
        <w:t xml:space="preserve">Praksiskonsulent og programkoordinator har ansvaret for fordelinga av praksisplassar. </w:t>
      </w:r>
      <w:r w:rsidR="00B47AA5">
        <w:rPr>
          <w:rFonts w:eastAsiaTheme="minorEastAsia"/>
        </w:rPr>
        <w:t xml:space="preserve">Studenten </w:t>
      </w:r>
      <w:r w:rsidR="00B47AA5" w:rsidRPr="00B47AA5">
        <w:rPr>
          <w:rFonts w:eastAsiaTheme="minorEastAsia"/>
        </w:rPr>
        <w:t>får beskjed i Studentweb eller Canvas om kvar</w:t>
      </w:r>
      <w:r w:rsidR="00B47AA5">
        <w:rPr>
          <w:rFonts w:eastAsiaTheme="minorEastAsia"/>
        </w:rPr>
        <w:t xml:space="preserve"> ein</w:t>
      </w:r>
      <w:r w:rsidR="00B47AA5" w:rsidRPr="00B47AA5">
        <w:rPr>
          <w:rFonts w:eastAsiaTheme="minorEastAsia"/>
        </w:rPr>
        <w:t xml:space="preserve"> får praksisplass</w:t>
      </w:r>
      <w:r w:rsidR="00B47AA5">
        <w:rPr>
          <w:rFonts w:eastAsiaTheme="minorEastAsia"/>
        </w:rPr>
        <w:t xml:space="preserve">. </w:t>
      </w:r>
      <w:r w:rsidRPr="00B9775B">
        <w:rPr>
          <w:rFonts w:eastAsia="Times New Roman" w:cstheme="minorHAnsi"/>
        </w:rPr>
        <w:t>Studentane må vere førebudde på kostnader i samband med praksis</w:t>
      </w:r>
      <w:r w:rsidR="00A1101C">
        <w:rPr>
          <w:rFonts w:eastAsia="Times New Roman" w:cstheme="minorHAnsi"/>
        </w:rPr>
        <w:t>. D</w:t>
      </w:r>
      <w:r w:rsidRPr="00B9775B">
        <w:rPr>
          <w:rFonts w:eastAsia="Times New Roman" w:cstheme="minorHAnsi"/>
        </w:rPr>
        <w:t xml:space="preserve">et er </w:t>
      </w:r>
      <w:r w:rsidR="00A1101C">
        <w:rPr>
          <w:rFonts w:eastAsia="Times New Roman" w:cstheme="minorHAnsi"/>
        </w:rPr>
        <w:t xml:space="preserve">eit </w:t>
      </w:r>
      <w:r w:rsidRPr="00B9775B">
        <w:rPr>
          <w:rFonts w:eastAsia="Times New Roman" w:cstheme="minorHAnsi"/>
        </w:rPr>
        <w:t>eige reglement for </w:t>
      </w:r>
      <w:hyperlink r:id="rId17" w:history="1">
        <w:r w:rsidRPr="00B9775B">
          <w:rPr>
            <w:rFonts w:eastAsia="Times New Roman" w:cstheme="minorHAnsi"/>
            <w:color w:val="008AAF"/>
            <w:u w:val="single"/>
          </w:rPr>
          <w:t>dekking av bu- og reiseutgifter </w:t>
        </w:r>
      </w:hyperlink>
      <w:r w:rsidRPr="00B9775B">
        <w:rPr>
          <w:rFonts w:eastAsia="Times New Roman" w:cstheme="minorHAnsi"/>
        </w:rPr>
        <w:t xml:space="preserve"> i HVL. </w:t>
      </w:r>
    </w:p>
    <w:p w14:paraId="76CABFC9" w14:textId="43C7CE79" w:rsidR="00911B99" w:rsidRPr="00911B99" w:rsidRDefault="00572519" w:rsidP="005118A4">
      <w:pPr>
        <w:tabs>
          <w:tab w:val="left" w:pos="720"/>
        </w:tabs>
        <w:spacing w:after="160" w:line="0" w:lineRule="atLeast"/>
        <w:rPr>
          <w:rFonts w:eastAsiaTheme="minorEastAsia"/>
        </w:rPr>
      </w:pPr>
      <w:r w:rsidRPr="00B51B7A">
        <w:rPr>
          <w:rFonts w:eastAsiaTheme="minorEastAsia"/>
        </w:rPr>
        <w:t>Ved enkelte avdelingar kan ikkje gravide vere i praksis. Studentane har ansvar for å informere slik at nødvendige førehandsreglar kan takast.</w:t>
      </w:r>
    </w:p>
    <w:p w14:paraId="4B1E412D" w14:textId="77777777" w:rsidR="00B47AA5" w:rsidRDefault="00572519" w:rsidP="00572519">
      <w:pPr>
        <w:spacing w:after="160" w:line="259" w:lineRule="auto"/>
        <w:rPr>
          <w:rFonts w:eastAsiaTheme="minorEastAsia"/>
        </w:rPr>
      </w:pPr>
      <w:bookmarkStart w:id="45" w:name="_Toc11743725"/>
      <w:r w:rsidRPr="00B9775B">
        <w:rPr>
          <w:rFonts w:asciiTheme="majorHAnsi" w:eastAsiaTheme="majorEastAsia" w:hAnsiTheme="majorHAnsi" w:cstheme="majorBidi"/>
          <w:color w:val="2E74B5" w:themeColor="accent1" w:themeShade="BF"/>
          <w:sz w:val="28"/>
          <w:szCs w:val="28"/>
        </w:rPr>
        <w:t>Krav til studiedeltaking i praksis</w:t>
      </w:r>
      <w:bookmarkEnd w:id="45"/>
      <w:r w:rsidRPr="00B9775B">
        <w:rPr>
          <w:rFonts w:eastAsiaTheme="minorEastAsia"/>
        </w:rPr>
        <w:t> </w:t>
      </w:r>
      <w:r w:rsidRPr="00B9775B">
        <w:rPr>
          <w:rFonts w:eastAsiaTheme="minorEastAsia"/>
        </w:rPr>
        <w:br/>
        <w:t>Alle praksisstudium er obligatoriske. Studentane skal følgje rettleiar sine vakter for å sikre kontinuerleg oppfølging og rettleiing. Dette inneberer å følgje ein fastsett turnus med både dag-, kvelds-, og nattevakter og helgar</w:t>
      </w:r>
      <w:r w:rsidR="00B47AA5">
        <w:rPr>
          <w:rFonts w:eastAsiaTheme="minorEastAsia"/>
        </w:rPr>
        <w:t xml:space="preserve">. </w:t>
      </w:r>
    </w:p>
    <w:p w14:paraId="56E01D60" w14:textId="77777777" w:rsidR="005118A4" w:rsidRDefault="00572519" w:rsidP="005118A4">
      <w:pPr>
        <w:spacing w:after="160"/>
        <w:rPr>
          <w:rFonts w:eastAsiaTheme="minorEastAsia"/>
        </w:rPr>
      </w:pPr>
      <w:r w:rsidRPr="00B9775B">
        <w:rPr>
          <w:rFonts w:eastAsiaTheme="minorEastAsia"/>
        </w:rPr>
        <w:t xml:space="preserve">Ved kvar avslutta praksisperiode skal studenten levere vurderingsskjema i </w:t>
      </w:r>
      <w:proofErr w:type="spellStart"/>
      <w:r w:rsidRPr="00B9775B">
        <w:rPr>
          <w:rFonts w:eastAsiaTheme="minorEastAsia"/>
        </w:rPr>
        <w:t>WISEflow</w:t>
      </w:r>
      <w:proofErr w:type="spellEnd"/>
      <w:r w:rsidR="00821AFA">
        <w:rPr>
          <w:rFonts w:eastAsiaTheme="minorEastAsia"/>
        </w:rPr>
        <w:t>.</w:t>
      </w:r>
      <w:r w:rsidRPr="00B9775B">
        <w:rPr>
          <w:rFonts w:eastAsiaTheme="minorEastAsia"/>
        </w:rPr>
        <w:t xml:space="preserve"> Vurderingsskjemaet er å rekne som eit eksamenspapir. Studenten har ansvar for sjølv å ha kopi av vurderingsskjemaet. </w:t>
      </w:r>
      <w:bookmarkStart w:id="46" w:name="_Toc11743729"/>
    </w:p>
    <w:p w14:paraId="2F21342D" w14:textId="7C54A8E4" w:rsidR="00911B99" w:rsidRPr="00B9775B" w:rsidRDefault="006B3F5C" w:rsidP="005118A4">
      <w:pPr>
        <w:spacing w:after="160"/>
        <w:rPr>
          <w:rFonts w:ascii="Times New Roman" w:eastAsia="Times New Roman" w:hAnsi="Times New Roman" w:cs="Times New Roman"/>
          <w:sz w:val="24"/>
          <w:szCs w:val="24"/>
        </w:rPr>
      </w:pPr>
      <w:r>
        <w:rPr>
          <w:rFonts w:asciiTheme="majorHAnsi" w:eastAsiaTheme="majorEastAsia" w:hAnsiTheme="majorHAnsi" w:cstheme="majorBidi"/>
          <w:color w:val="2E74B5" w:themeColor="accent1" w:themeShade="BF"/>
          <w:sz w:val="28"/>
          <w:szCs w:val="28"/>
        </w:rPr>
        <w:br/>
      </w:r>
      <w:r w:rsidR="00572519" w:rsidRPr="00B9775B">
        <w:rPr>
          <w:rFonts w:asciiTheme="majorHAnsi" w:eastAsiaTheme="majorEastAsia" w:hAnsiTheme="majorHAnsi" w:cstheme="majorBidi"/>
          <w:color w:val="2E74B5" w:themeColor="accent1" w:themeShade="BF"/>
          <w:sz w:val="28"/>
          <w:szCs w:val="28"/>
        </w:rPr>
        <w:t>Forventningssamtale</w:t>
      </w:r>
      <w:bookmarkEnd w:id="46"/>
      <w:r w:rsidR="00572519" w:rsidRPr="00B9775B">
        <w:rPr>
          <w:rFonts w:asciiTheme="majorHAnsi" w:eastAsiaTheme="majorEastAsia" w:hAnsiTheme="majorHAnsi" w:cstheme="majorBidi"/>
          <w:color w:val="2E74B5" w:themeColor="accent1" w:themeShade="BF"/>
          <w:sz w:val="28"/>
          <w:szCs w:val="28"/>
        </w:rPr>
        <w:t> </w:t>
      </w:r>
      <w:r w:rsidR="00572519" w:rsidRPr="00B9775B">
        <w:rPr>
          <w:rFonts w:ascii="Times New Roman" w:eastAsia="Times New Roman" w:hAnsi="Times New Roman" w:cs="Times New Roman"/>
          <w:sz w:val="24"/>
          <w:szCs w:val="24"/>
        </w:rPr>
        <w:br/>
      </w:r>
      <w:r w:rsidR="00572519" w:rsidRPr="00B9775B">
        <w:rPr>
          <w:rFonts w:eastAsia="Times New Roman" w:cstheme="minorHAnsi"/>
        </w:rPr>
        <w:t>Skal gjennomførast i løpet av dei første vekene</w:t>
      </w:r>
      <w:r w:rsidR="00B71588">
        <w:rPr>
          <w:rFonts w:eastAsia="Times New Roman" w:cstheme="minorHAnsi"/>
        </w:rPr>
        <w:t xml:space="preserve"> av praksisperioden</w:t>
      </w:r>
      <w:r w:rsidR="00572519" w:rsidRPr="00B9775B">
        <w:rPr>
          <w:rFonts w:eastAsia="Times New Roman" w:cstheme="minorHAnsi"/>
        </w:rPr>
        <w:t xml:space="preserve">. Føremålet er å klargjere læreføresetnadene til studenten ved at studenten orienterer om bakgrunn/tidlegare praksis og korleis studenten vil nå læringsutbyte. Ein skal og klargjere dei ulike partane sine forventningar til kvarandre. I 2. og 3. studieår skal studenten bruke tidlegare praksisvurderingar i planlegging av påfølgjande praksis. </w:t>
      </w:r>
      <w:r w:rsidR="00572519" w:rsidRPr="00B9775B">
        <w:rPr>
          <w:rFonts w:ascii="Times New Roman" w:eastAsia="Times New Roman" w:hAnsi="Times New Roman" w:cs="Times New Roman"/>
          <w:sz w:val="24"/>
          <w:szCs w:val="24"/>
        </w:rPr>
        <w:t> </w:t>
      </w:r>
    </w:p>
    <w:p w14:paraId="06F7D629" w14:textId="540C7795" w:rsidR="00572519" w:rsidRPr="00B9775B" w:rsidRDefault="00572519" w:rsidP="00572519">
      <w:pPr>
        <w:spacing w:after="360"/>
        <w:rPr>
          <w:rFonts w:ascii="Times New Roman" w:eastAsia="Times New Roman" w:hAnsi="Times New Roman" w:cs="Times New Roman"/>
          <w:sz w:val="24"/>
          <w:szCs w:val="24"/>
        </w:rPr>
      </w:pPr>
      <w:bookmarkStart w:id="47" w:name="_Toc11743730"/>
      <w:r w:rsidRPr="00B9775B">
        <w:rPr>
          <w:rFonts w:asciiTheme="majorHAnsi" w:eastAsiaTheme="majorEastAsia" w:hAnsiTheme="majorHAnsi" w:cstheme="majorBidi"/>
          <w:color w:val="2E74B5" w:themeColor="accent1" w:themeShade="BF"/>
          <w:sz w:val="28"/>
          <w:szCs w:val="28"/>
        </w:rPr>
        <w:t>Halvtidsvurdering</w:t>
      </w:r>
      <w:bookmarkEnd w:id="47"/>
      <w:r w:rsidRPr="00B9775B">
        <w:rPr>
          <w:rFonts w:asciiTheme="majorHAnsi" w:eastAsiaTheme="majorEastAsia" w:hAnsiTheme="majorHAnsi" w:cstheme="majorBidi"/>
          <w:color w:val="2E74B5" w:themeColor="accent1" w:themeShade="BF"/>
          <w:sz w:val="28"/>
          <w:szCs w:val="28"/>
        </w:rPr>
        <w:t> </w:t>
      </w:r>
      <w:r w:rsidRPr="00B9775B">
        <w:rPr>
          <w:rFonts w:ascii="Times New Roman" w:eastAsia="Times New Roman" w:hAnsi="Times New Roman" w:cs="Times New Roman"/>
          <w:sz w:val="24"/>
          <w:szCs w:val="24"/>
        </w:rPr>
        <w:br/>
      </w:r>
      <w:r w:rsidRPr="00B9775B">
        <w:rPr>
          <w:rFonts w:eastAsia="Times New Roman" w:cstheme="minorHAnsi"/>
        </w:rPr>
        <w:t xml:space="preserve">Skal gjennomførast </w:t>
      </w:r>
      <w:r w:rsidR="00CF111D">
        <w:rPr>
          <w:rFonts w:eastAsia="Times New Roman" w:cstheme="minorHAnsi"/>
        </w:rPr>
        <w:t>midtvegs i praksisperioden</w:t>
      </w:r>
      <w:r w:rsidRPr="00B9775B">
        <w:rPr>
          <w:rFonts w:eastAsia="Times New Roman" w:cstheme="minorHAnsi"/>
        </w:rPr>
        <w:t>. Føremålet er å klargjere kor langt studenten er kommen i høve til læringsutbyte i emnet og eiga utvikling. Det skal klargjerast kva område studenten bør fokusere på vidare, og det skal leggast ein plan for vidare rettleiing og studieinnsats. Det skal komme fram om det er fare for at studenten kan få ikkje greidd praksis. Dette skal i så fall skrivast klart på studenten sitt vurderingsskjema og i tillegg formulerast skriftleg på eit eige skjema for varsel om fare for ikkje greidd praksis.</w:t>
      </w:r>
    </w:p>
    <w:p w14:paraId="6CDF85BC" w14:textId="24BC58A0" w:rsidR="00572519" w:rsidRDefault="00572519" w:rsidP="00572519">
      <w:pPr>
        <w:spacing w:after="360"/>
        <w:rPr>
          <w:rFonts w:eastAsia="Times New Roman" w:cstheme="minorHAnsi"/>
        </w:rPr>
      </w:pPr>
      <w:bookmarkStart w:id="48" w:name="_Toc11743731"/>
      <w:r w:rsidRPr="00B9775B">
        <w:rPr>
          <w:rFonts w:asciiTheme="majorHAnsi" w:eastAsiaTheme="majorEastAsia" w:hAnsiTheme="majorHAnsi" w:cstheme="majorBidi"/>
          <w:color w:val="2E74B5" w:themeColor="accent1" w:themeShade="BF"/>
          <w:sz w:val="28"/>
          <w:szCs w:val="28"/>
        </w:rPr>
        <w:t>Sluttvurdering</w:t>
      </w:r>
      <w:bookmarkEnd w:id="48"/>
      <w:r w:rsidRPr="00B9775B">
        <w:rPr>
          <w:rFonts w:asciiTheme="majorHAnsi" w:eastAsiaTheme="majorEastAsia" w:hAnsiTheme="majorHAnsi" w:cstheme="majorBidi"/>
          <w:color w:val="2E74B5" w:themeColor="accent1" w:themeShade="BF"/>
          <w:sz w:val="28"/>
          <w:szCs w:val="28"/>
        </w:rPr>
        <w:t> </w:t>
      </w:r>
      <w:r w:rsidRPr="00B9775B">
        <w:rPr>
          <w:rFonts w:ascii="Times New Roman" w:eastAsia="Times New Roman" w:hAnsi="Times New Roman" w:cs="Times New Roman"/>
          <w:sz w:val="24"/>
          <w:szCs w:val="24"/>
        </w:rPr>
        <w:br/>
      </w:r>
      <w:r w:rsidRPr="00B9775B">
        <w:rPr>
          <w:rFonts w:eastAsia="Times New Roman" w:cstheme="minorHAnsi"/>
        </w:rPr>
        <w:t>Skal gjennomførast den siste veka studenten er i praksis. Føremålet er å formelt godkjenne/ikkje godkjenne praksis. Ein skal vurdere utviklinga i høve til dei punkta som kom fram på halvtidsvurderinga og sjå på kva studenten bør arbeide vidare med i neste praksis.</w:t>
      </w:r>
      <w:r w:rsidR="005118A4">
        <w:rPr>
          <w:rFonts w:eastAsia="Times New Roman" w:cstheme="minorHAnsi"/>
        </w:rPr>
        <w:t xml:space="preserve"> </w:t>
      </w:r>
    </w:p>
    <w:p w14:paraId="169E6DF0" w14:textId="2E0A9B7D" w:rsidR="00572519" w:rsidRPr="00B9775B" w:rsidRDefault="005118A4" w:rsidP="00572519">
      <w:pPr>
        <w:keepNext/>
        <w:keepLines/>
        <w:spacing w:before="240" w:line="259" w:lineRule="auto"/>
        <w:outlineLvl w:val="0"/>
        <w:rPr>
          <w:rFonts w:asciiTheme="majorHAnsi" w:eastAsiaTheme="majorEastAsia" w:hAnsiTheme="majorHAnsi" w:cstheme="majorBidi"/>
          <w:color w:val="2E74B5" w:themeColor="accent1" w:themeShade="BF"/>
          <w:sz w:val="32"/>
          <w:szCs w:val="32"/>
        </w:rPr>
      </w:pPr>
      <w:bookmarkStart w:id="49" w:name="_Toc11743734"/>
      <w:bookmarkStart w:id="50" w:name="_Toc110859300"/>
      <w:r>
        <w:rPr>
          <w:rFonts w:asciiTheme="majorHAnsi" w:eastAsiaTheme="majorEastAsia" w:hAnsiTheme="majorHAnsi" w:cstheme="majorBidi"/>
          <w:color w:val="2E74B5" w:themeColor="accent1" w:themeShade="BF"/>
          <w:sz w:val="32"/>
          <w:szCs w:val="32"/>
        </w:rPr>
        <w:lastRenderedPageBreak/>
        <w:t>6</w:t>
      </w:r>
      <w:r w:rsidR="00572519" w:rsidRPr="00B9775B">
        <w:rPr>
          <w:rFonts w:asciiTheme="majorHAnsi" w:eastAsiaTheme="majorEastAsia" w:hAnsiTheme="majorHAnsi" w:cstheme="majorBidi"/>
          <w:color w:val="2E74B5" w:themeColor="accent1" w:themeShade="BF"/>
          <w:sz w:val="32"/>
          <w:szCs w:val="32"/>
        </w:rPr>
        <w:t>. INTERNASJONALISERING</w:t>
      </w:r>
      <w:bookmarkEnd w:id="49"/>
      <w:bookmarkEnd w:id="50"/>
    </w:p>
    <w:p w14:paraId="56EC471C" w14:textId="77777777" w:rsidR="00572519" w:rsidRPr="00B9775B" w:rsidRDefault="00572519" w:rsidP="00572519">
      <w:pPr>
        <w:spacing w:after="360" w:line="259" w:lineRule="auto"/>
        <w:rPr>
          <w:rFonts w:eastAsia="Times New Roman" w:cstheme="minorHAnsi"/>
        </w:rPr>
      </w:pPr>
      <w:r w:rsidRPr="00B9775B">
        <w:rPr>
          <w:rFonts w:eastAsia="Times New Roman" w:cstheme="minorHAnsi"/>
        </w:rPr>
        <w:t xml:space="preserve">Studentar kan søke om å gjennomføre ein av praksisperiodane i utlandet. Det er tilrettelagt for praksisopphald i utlandet i 4., 5. eller 6. semester. </w:t>
      </w:r>
    </w:p>
    <w:p w14:paraId="4170DC7B" w14:textId="5FD6682D" w:rsidR="00572519" w:rsidRPr="00B9775B" w:rsidRDefault="00572519" w:rsidP="00572519">
      <w:pPr>
        <w:spacing w:after="360"/>
        <w:rPr>
          <w:rFonts w:eastAsia="Times New Roman" w:cstheme="minorHAnsi"/>
        </w:rPr>
      </w:pPr>
      <w:r w:rsidRPr="00B9775B">
        <w:rPr>
          <w:rFonts w:eastAsia="Times New Roman" w:cstheme="minorHAnsi"/>
        </w:rPr>
        <w:t>For å kunne ta delar av studiet i utlandet, må studenten vise til gode faglege resultat frå både teori og praksis. Det vil seie at dei sjukepleiefaglege emna må vere vurdert til minst karakter D og  tidlegare praksisemne må vere utan merknader. Intervju vil bli gjennomført med studenten som blir vektlagt ved ti</w:t>
      </w:r>
      <w:r w:rsidR="00726505">
        <w:rPr>
          <w:rFonts w:eastAsia="Times New Roman" w:cstheme="minorHAnsi"/>
        </w:rPr>
        <w:t>l</w:t>
      </w:r>
      <w:r w:rsidRPr="00B9775B">
        <w:rPr>
          <w:rFonts w:eastAsia="Times New Roman" w:cstheme="minorHAnsi"/>
        </w:rPr>
        <w:t xml:space="preserve">deling av praksisplass. </w:t>
      </w:r>
    </w:p>
    <w:p w14:paraId="01B3772A" w14:textId="78C2BC2A" w:rsidR="00572519" w:rsidRPr="00B9775B" w:rsidRDefault="00572519" w:rsidP="005118A4">
      <w:pPr>
        <w:spacing w:after="360"/>
        <w:rPr>
          <w:rFonts w:asciiTheme="majorHAnsi" w:eastAsia="Cambria" w:hAnsiTheme="majorHAnsi" w:cstheme="majorBidi"/>
          <w:color w:val="2E74B5" w:themeColor="accent1" w:themeShade="BF"/>
          <w:sz w:val="32"/>
          <w:szCs w:val="32"/>
        </w:rPr>
      </w:pPr>
      <w:r w:rsidRPr="00B9775B">
        <w:rPr>
          <w:rFonts w:eastAsia="Times New Roman" w:cstheme="minorHAnsi"/>
        </w:rPr>
        <w:t>Aktuelle praksisplassar går fram av nettsidene for praksis, Førde. Tildeling av plassar utanfor Norge er avhengig av kapasitet hjå våre samarbeidspartar i aktuelle land.</w:t>
      </w:r>
    </w:p>
    <w:sectPr w:rsidR="00572519" w:rsidRPr="00B9775B" w:rsidSect="00DE1C07">
      <w:headerReference w:type="default" r:id="rId18"/>
      <w:footerReference w:type="default" r:id="rId19"/>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2099" w14:textId="77777777" w:rsidR="007046DC" w:rsidRDefault="007046DC" w:rsidP="00572519">
      <w:r>
        <w:separator/>
      </w:r>
    </w:p>
  </w:endnote>
  <w:endnote w:type="continuationSeparator" w:id="0">
    <w:p w14:paraId="7ED04FDB" w14:textId="77777777" w:rsidR="007046DC" w:rsidRDefault="007046DC" w:rsidP="0057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55747"/>
      <w:docPartObj>
        <w:docPartGallery w:val="Page Numbers (Bottom of Page)"/>
        <w:docPartUnique/>
      </w:docPartObj>
    </w:sdtPr>
    <w:sdtEndPr/>
    <w:sdtContent>
      <w:p w14:paraId="77724B8C" w14:textId="1CB45F95" w:rsidR="00585C2F" w:rsidRDefault="00585C2F">
        <w:pPr>
          <w:pStyle w:val="Bunntekst"/>
          <w:jc w:val="right"/>
        </w:pPr>
        <w:r>
          <w:fldChar w:fldCharType="begin"/>
        </w:r>
        <w:r>
          <w:instrText>PAGE   \* MERGEFORMAT</w:instrText>
        </w:r>
        <w:r>
          <w:fldChar w:fldCharType="separate"/>
        </w:r>
        <w:r w:rsidRPr="001E7F4F">
          <w:rPr>
            <w:noProof/>
            <w:lang w:val="nb-NO"/>
          </w:rPr>
          <w:t>3</w:t>
        </w:r>
        <w:r>
          <w:fldChar w:fldCharType="end"/>
        </w:r>
      </w:p>
    </w:sdtContent>
  </w:sdt>
  <w:p w14:paraId="76C933FD" w14:textId="77777777" w:rsidR="00585C2F" w:rsidRDefault="00585C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D8C7" w14:textId="77777777" w:rsidR="007046DC" w:rsidRDefault="007046DC" w:rsidP="00572519">
      <w:r>
        <w:separator/>
      </w:r>
    </w:p>
  </w:footnote>
  <w:footnote w:type="continuationSeparator" w:id="0">
    <w:p w14:paraId="314C66A2" w14:textId="77777777" w:rsidR="007046DC" w:rsidRDefault="007046DC" w:rsidP="0057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7FF3" w14:textId="77777777" w:rsidR="00585C2F" w:rsidRDefault="00585C2F">
    <w:pPr>
      <w:pStyle w:val="Topptekst"/>
    </w:pPr>
    <w:r>
      <w:rPr>
        <w:noProof/>
        <w:lang w:val="nb-NO" w:eastAsia="nb-NO"/>
      </w:rPr>
      <w:drawing>
        <wp:anchor distT="0" distB="0" distL="114300" distR="114300" simplePos="0" relativeHeight="251659264" behindDoc="1" locked="0" layoutInCell="1" allowOverlap="1" wp14:anchorId="4A123124" wp14:editId="36F40B2B">
          <wp:simplePos x="0" y="0"/>
          <wp:positionH relativeFrom="column">
            <wp:posOffset>-94473</wp:posOffset>
          </wp:positionH>
          <wp:positionV relativeFrom="paragraph">
            <wp:posOffset>-93980</wp:posOffset>
          </wp:positionV>
          <wp:extent cx="1384935" cy="346710"/>
          <wp:effectExtent l="0" t="0" r="5715" b="0"/>
          <wp:wrapTight wrapText="bothSides">
            <wp:wrapPolygon edited="0">
              <wp:start x="0" y="0"/>
              <wp:lineTo x="0" y="20176"/>
              <wp:lineTo x="21392" y="20176"/>
              <wp:lineTo x="21392" y="0"/>
              <wp:lineTo x="0" y="0"/>
            </wp:wrapPolygon>
          </wp:wrapTight>
          <wp:docPr id="3" name="Bilde 3" descr="Bilderesultat for hv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v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4935"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0DCC9A1C"/>
    <w:lvl w:ilvl="0" w:tplc="538C9876">
      <w:start w:val="1"/>
      <w:numFmt w:val="decimal"/>
      <w:lvlText w:val="%1."/>
      <w:lvlJc w:val="left"/>
      <w:rPr>
        <w:color w:val="auto"/>
      </w:rPr>
    </w:lvl>
    <w:lvl w:ilvl="1" w:tplc="0414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61E4D69C"/>
    <w:lvl w:ilvl="0" w:tplc="292E1922">
      <w:numFmt w:val="bullet"/>
      <w:lvlText w:val="•"/>
      <w:lvlJc w:val="left"/>
      <w:rPr>
        <w:rFonts w:ascii="Calibri" w:eastAsia="Times New Roman" w:hAnsi="Calibr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844162"/>
    <w:multiLevelType w:val="hybridMultilevel"/>
    <w:tmpl w:val="8356DA78"/>
    <w:lvl w:ilvl="0" w:tplc="6F241DD0">
      <w:numFmt w:val="bullet"/>
      <w:lvlText w:val="•"/>
      <w:lvlJc w:val="left"/>
      <w:pPr>
        <w:ind w:left="720" w:hanging="360"/>
      </w:pPr>
      <w:rPr>
        <w:rFonts w:ascii="Calibri" w:eastAsia="Times New Roman" w:hAnsi="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0566E2"/>
    <w:multiLevelType w:val="hybridMultilevel"/>
    <w:tmpl w:val="0480E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F14966"/>
    <w:multiLevelType w:val="multilevel"/>
    <w:tmpl w:val="0B2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578FF"/>
    <w:multiLevelType w:val="hybridMultilevel"/>
    <w:tmpl w:val="2E9C78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335067"/>
    <w:multiLevelType w:val="hybridMultilevel"/>
    <w:tmpl w:val="EE5A9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081398"/>
    <w:multiLevelType w:val="hybridMultilevel"/>
    <w:tmpl w:val="F8EAB4E0"/>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10" w15:restartNumberingAfterBreak="0">
    <w:nsid w:val="22833346"/>
    <w:multiLevelType w:val="hybridMultilevel"/>
    <w:tmpl w:val="3EF6C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F20BEE"/>
    <w:multiLevelType w:val="hybridMultilevel"/>
    <w:tmpl w:val="ED00BEE0"/>
    <w:lvl w:ilvl="0" w:tplc="292E1922">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B34545"/>
    <w:multiLevelType w:val="multilevel"/>
    <w:tmpl w:val="4152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92E0F"/>
    <w:multiLevelType w:val="hybridMultilevel"/>
    <w:tmpl w:val="5D70EA54"/>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4FCF7BC7"/>
    <w:multiLevelType w:val="hybridMultilevel"/>
    <w:tmpl w:val="56FEA1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34190B"/>
    <w:multiLevelType w:val="hybridMultilevel"/>
    <w:tmpl w:val="F4E24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AD5DD2"/>
    <w:multiLevelType w:val="hybridMultilevel"/>
    <w:tmpl w:val="481016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3DF4D3A"/>
    <w:multiLevelType w:val="hybridMultilevel"/>
    <w:tmpl w:val="D0BC6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A033A5"/>
    <w:multiLevelType w:val="hybridMultilevel"/>
    <w:tmpl w:val="584828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983FC7"/>
    <w:multiLevelType w:val="hybridMultilevel"/>
    <w:tmpl w:val="10EC6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395BDC"/>
    <w:multiLevelType w:val="hybridMultilevel"/>
    <w:tmpl w:val="994EEF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A8B7851"/>
    <w:multiLevelType w:val="hybridMultilevel"/>
    <w:tmpl w:val="09C4F39E"/>
    <w:lvl w:ilvl="0" w:tplc="0414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2" w15:restartNumberingAfterBreak="0">
    <w:nsid w:val="7AAE3573"/>
    <w:multiLevelType w:val="multilevel"/>
    <w:tmpl w:val="6B9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7387165">
    <w:abstractNumId w:val="0"/>
  </w:num>
  <w:num w:numId="2" w16cid:durableId="1155684944">
    <w:abstractNumId w:val="1"/>
  </w:num>
  <w:num w:numId="3" w16cid:durableId="2079130822">
    <w:abstractNumId w:val="2"/>
  </w:num>
  <w:num w:numId="4" w16cid:durableId="1938904680">
    <w:abstractNumId w:val="3"/>
  </w:num>
  <w:num w:numId="5" w16cid:durableId="829249518">
    <w:abstractNumId w:val="22"/>
  </w:num>
  <w:num w:numId="6" w16cid:durableId="583220034">
    <w:abstractNumId w:val="6"/>
  </w:num>
  <w:num w:numId="7" w16cid:durableId="397751644">
    <w:abstractNumId w:val="12"/>
  </w:num>
  <w:num w:numId="8" w16cid:durableId="1144928040">
    <w:abstractNumId w:val="11"/>
  </w:num>
  <w:num w:numId="9" w16cid:durableId="367950559">
    <w:abstractNumId w:val="8"/>
  </w:num>
  <w:num w:numId="10" w16cid:durableId="1935622988">
    <w:abstractNumId w:val="5"/>
  </w:num>
  <w:num w:numId="11" w16cid:durableId="1993831814">
    <w:abstractNumId w:val="7"/>
  </w:num>
  <w:num w:numId="12" w16cid:durableId="1901935615">
    <w:abstractNumId w:val="18"/>
  </w:num>
  <w:num w:numId="13" w16cid:durableId="185681022">
    <w:abstractNumId w:val="14"/>
  </w:num>
  <w:num w:numId="14" w16cid:durableId="1668361737">
    <w:abstractNumId w:val="10"/>
  </w:num>
  <w:num w:numId="15" w16cid:durableId="728916443">
    <w:abstractNumId w:val="16"/>
  </w:num>
  <w:num w:numId="16" w16cid:durableId="710107657">
    <w:abstractNumId w:val="17"/>
  </w:num>
  <w:num w:numId="17" w16cid:durableId="1404570531">
    <w:abstractNumId w:val="19"/>
  </w:num>
  <w:num w:numId="18" w16cid:durableId="1501311356">
    <w:abstractNumId w:val="4"/>
  </w:num>
  <w:num w:numId="19" w16cid:durableId="1505364977">
    <w:abstractNumId w:val="9"/>
  </w:num>
  <w:num w:numId="20" w16cid:durableId="850030780">
    <w:abstractNumId w:val="21"/>
  </w:num>
  <w:num w:numId="21" w16cid:durableId="1273392623">
    <w:abstractNumId w:val="15"/>
  </w:num>
  <w:num w:numId="22" w16cid:durableId="223032351">
    <w:abstractNumId w:val="20"/>
  </w:num>
  <w:num w:numId="23" w16cid:durableId="11961900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19"/>
    <w:rsid w:val="000139A4"/>
    <w:rsid w:val="00031E03"/>
    <w:rsid w:val="00044A25"/>
    <w:rsid w:val="0006239A"/>
    <w:rsid w:val="000A1C5E"/>
    <w:rsid w:val="000A5F63"/>
    <w:rsid w:val="000B5AF8"/>
    <w:rsid w:val="000C0772"/>
    <w:rsid w:val="00152394"/>
    <w:rsid w:val="00162838"/>
    <w:rsid w:val="0017547C"/>
    <w:rsid w:val="001965CF"/>
    <w:rsid w:val="001C2AD0"/>
    <w:rsid w:val="001E280D"/>
    <w:rsid w:val="001E7F4F"/>
    <w:rsid w:val="001F7705"/>
    <w:rsid w:val="001F7E48"/>
    <w:rsid w:val="00225E94"/>
    <w:rsid w:val="00266694"/>
    <w:rsid w:val="00271354"/>
    <w:rsid w:val="00274AD7"/>
    <w:rsid w:val="00276BD0"/>
    <w:rsid w:val="00292A9D"/>
    <w:rsid w:val="002B1B50"/>
    <w:rsid w:val="002C222B"/>
    <w:rsid w:val="00304D79"/>
    <w:rsid w:val="003411B2"/>
    <w:rsid w:val="00356A00"/>
    <w:rsid w:val="00356B5C"/>
    <w:rsid w:val="003658E4"/>
    <w:rsid w:val="003B6D67"/>
    <w:rsid w:val="003D3128"/>
    <w:rsid w:val="003F68EB"/>
    <w:rsid w:val="004115F6"/>
    <w:rsid w:val="004123D4"/>
    <w:rsid w:val="004275CE"/>
    <w:rsid w:val="0045403C"/>
    <w:rsid w:val="00465CCB"/>
    <w:rsid w:val="00474F6C"/>
    <w:rsid w:val="0048744D"/>
    <w:rsid w:val="004A1018"/>
    <w:rsid w:val="004D7B51"/>
    <w:rsid w:val="004D7CAE"/>
    <w:rsid w:val="00500C23"/>
    <w:rsid w:val="005118A4"/>
    <w:rsid w:val="00543B03"/>
    <w:rsid w:val="005556C6"/>
    <w:rsid w:val="00563233"/>
    <w:rsid w:val="00572519"/>
    <w:rsid w:val="00576FA5"/>
    <w:rsid w:val="00585C2F"/>
    <w:rsid w:val="0059143B"/>
    <w:rsid w:val="005A1AB1"/>
    <w:rsid w:val="0061542A"/>
    <w:rsid w:val="00625CE6"/>
    <w:rsid w:val="00663935"/>
    <w:rsid w:val="00681E85"/>
    <w:rsid w:val="006B3F5C"/>
    <w:rsid w:val="006E0E5B"/>
    <w:rsid w:val="006F57D1"/>
    <w:rsid w:val="006F681E"/>
    <w:rsid w:val="007046DC"/>
    <w:rsid w:val="00726505"/>
    <w:rsid w:val="0074430F"/>
    <w:rsid w:val="007524C4"/>
    <w:rsid w:val="007A3747"/>
    <w:rsid w:val="007B0270"/>
    <w:rsid w:val="007B15EF"/>
    <w:rsid w:val="007D27A1"/>
    <w:rsid w:val="007D5A48"/>
    <w:rsid w:val="008170D6"/>
    <w:rsid w:val="008213F8"/>
    <w:rsid w:val="00821AFA"/>
    <w:rsid w:val="00896AFD"/>
    <w:rsid w:val="008A095C"/>
    <w:rsid w:val="008B3BA5"/>
    <w:rsid w:val="008C383A"/>
    <w:rsid w:val="008F7FC9"/>
    <w:rsid w:val="009007B6"/>
    <w:rsid w:val="00911B99"/>
    <w:rsid w:val="00943715"/>
    <w:rsid w:val="00953E57"/>
    <w:rsid w:val="00956CB8"/>
    <w:rsid w:val="00976BDC"/>
    <w:rsid w:val="009B6C7C"/>
    <w:rsid w:val="009C6996"/>
    <w:rsid w:val="00A1101C"/>
    <w:rsid w:val="00A31F3B"/>
    <w:rsid w:val="00A336F8"/>
    <w:rsid w:val="00A36D43"/>
    <w:rsid w:val="00A653E0"/>
    <w:rsid w:val="00A670C9"/>
    <w:rsid w:val="00A77BAB"/>
    <w:rsid w:val="00A80C19"/>
    <w:rsid w:val="00AA10A5"/>
    <w:rsid w:val="00AD601D"/>
    <w:rsid w:val="00AF3F74"/>
    <w:rsid w:val="00B40C10"/>
    <w:rsid w:val="00B46D1C"/>
    <w:rsid w:val="00B47AA5"/>
    <w:rsid w:val="00B51B7A"/>
    <w:rsid w:val="00B620CD"/>
    <w:rsid w:val="00B71588"/>
    <w:rsid w:val="00B80EDA"/>
    <w:rsid w:val="00B926EE"/>
    <w:rsid w:val="00B9775B"/>
    <w:rsid w:val="00BA673A"/>
    <w:rsid w:val="00BC43B9"/>
    <w:rsid w:val="00BC4EED"/>
    <w:rsid w:val="00C1391D"/>
    <w:rsid w:val="00C34AC9"/>
    <w:rsid w:val="00C42290"/>
    <w:rsid w:val="00C5349B"/>
    <w:rsid w:val="00C56856"/>
    <w:rsid w:val="00C63F6F"/>
    <w:rsid w:val="00C81248"/>
    <w:rsid w:val="00C938C6"/>
    <w:rsid w:val="00CA7A38"/>
    <w:rsid w:val="00CB4C65"/>
    <w:rsid w:val="00CD5710"/>
    <w:rsid w:val="00CF0634"/>
    <w:rsid w:val="00CF111D"/>
    <w:rsid w:val="00D21B1C"/>
    <w:rsid w:val="00D235E5"/>
    <w:rsid w:val="00D23638"/>
    <w:rsid w:val="00D36595"/>
    <w:rsid w:val="00D5413B"/>
    <w:rsid w:val="00D5679C"/>
    <w:rsid w:val="00DC3B97"/>
    <w:rsid w:val="00DD610B"/>
    <w:rsid w:val="00DD7E6C"/>
    <w:rsid w:val="00DE1C07"/>
    <w:rsid w:val="00E15D0A"/>
    <w:rsid w:val="00E22D3F"/>
    <w:rsid w:val="00E25062"/>
    <w:rsid w:val="00E3469F"/>
    <w:rsid w:val="00E5505D"/>
    <w:rsid w:val="00E60419"/>
    <w:rsid w:val="00E637F8"/>
    <w:rsid w:val="00E870E8"/>
    <w:rsid w:val="00E91137"/>
    <w:rsid w:val="00E93E44"/>
    <w:rsid w:val="00EB5900"/>
    <w:rsid w:val="00EF0865"/>
    <w:rsid w:val="00EF2634"/>
    <w:rsid w:val="00F15830"/>
    <w:rsid w:val="00F279C4"/>
    <w:rsid w:val="00F83E3D"/>
    <w:rsid w:val="00F85AFF"/>
    <w:rsid w:val="00F9341C"/>
    <w:rsid w:val="00FB7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A0A6"/>
  <w15:chartTrackingRefBased/>
  <w15:docId w15:val="{DE6B0E45-7E74-4E0B-8840-0BBD85F6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5725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572519"/>
    <w:rPr>
      <w:rFonts w:eastAsiaTheme="minorEastAsia"/>
      <w:lang w:eastAsia="nb-NO"/>
    </w:rPr>
  </w:style>
  <w:style w:type="character" w:customStyle="1" w:styleId="IngenmellomromTegn">
    <w:name w:val="Ingen mellomrom Tegn"/>
    <w:basedOn w:val="Standardskriftforavsnitt"/>
    <w:link w:val="Ingenmellomrom"/>
    <w:uiPriority w:val="1"/>
    <w:rsid w:val="00572519"/>
    <w:rPr>
      <w:rFonts w:eastAsiaTheme="minorEastAsia"/>
      <w:lang w:eastAsia="nb-NO"/>
    </w:rPr>
  </w:style>
  <w:style w:type="character" w:customStyle="1" w:styleId="Overskrift1Tegn">
    <w:name w:val="Overskrift 1 Tegn"/>
    <w:basedOn w:val="Standardskriftforavsnitt"/>
    <w:link w:val="Overskrift1"/>
    <w:uiPriority w:val="9"/>
    <w:rsid w:val="00572519"/>
    <w:rPr>
      <w:rFonts w:asciiTheme="majorHAnsi" w:eastAsiaTheme="majorEastAsia" w:hAnsiTheme="majorHAnsi" w:cstheme="majorBidi"/>
      <w:color w:val="2E74B5" w:themeColor="accent1" w:themeShade="BF"/>
      <w:sz w:val="32"/>
      <w:szCs w:val="32"/>
      <w:lang w:val="nn-NO"/>
    </w:rPr>
  </w:style>
  <w:style w:type="paragraph" w:styleId="Overskriftforinnholdsfortegnelse">
    <w:name w:val="TOC Heading"/>
    <w:basedOn w:val="Overskrift1"/>
    <w:next w:val="Normal"/>
    <w:uiPriority w:val="39"/>
    <w:unhideWhenUsed/>
    <w:qFormat/>
    <w:rsid w:val="00572519"/>
    <w:pPr>
      <w:spacing w:line="259" w:lineRule="auto"/>
      <w:outlineLvl w:val="9"/>
    </w:pPr>
    <w:rPr>
      <w:lang w:val="nb-NO" w:eastAsia="nb-NO"/>
    </w:rPr>
  </w:style>
  <w:style w:type="paragraph" w:styleId="INNH1">
    <w:name w:val="toc 1"/>
    <w:basedOn w:val="Normal"/>
    <w:next w:val="Normal"/>
    <w:autoRedefine/>
    <w:uiPriority w:val="39"/>
    <w:unhideWhenUsed/>
    <w:rsid w:val="00572519"/>
    <w:pPr>
      <w:spacing w:after="100"/>
    </w:pPr>
  </w:style>
  <w:style w:type="paragraph" w:styleId="INNH2">
    <w:name w:val="toc 2"/>
    <w:basedOn w:val="Normal"/>
    <w:next w:val="Normal"/>
    <w:autoRedefine/>
    <w:uiPriority w:val="39"/>
    <w:unhideWhenUsed/>
    <w:rsid w:val="00572519"/>
    <w:pPr>
      <w:spacing w:after="100"/>
      <w:ind w:left="220"/>
    </w:pPr>
  </w:style>
  <w:style w:type="paragraph" w:styleId="INNH3">
    <w:name w:val="toc 3"/>
    <w:basedOn w:val="Normal"/>
    <w:next w:val="Normal"/>
    <w:autoRedefine/>
    <w:uiPriority w:val="39"/>
    <w:unhideWhenUsed/>
    <w:rsid w:val="00572519"/>
    <w:pPr>
      <w:spacing w:after="100"/>
      <w:ind w:left="440"/>
    </w:pPr>
  </w:style>
  <w:style w:type="character" w:styleId="Hyperkobling">
    <w:name w:val="Hyperlink"/>
    <w:basedOn w:val="Standardskriftforavsnitt"/>
    <w:uiPriority w:val="99"/>
    <w:unhideWhenUsed/>
    <w:rsid w:val="00572519"/>
    <w:rPr>
      <w:color w:val="0563C1" w:themeColor="hyperlink"/>
      <w:u w:val="single"/>
    </w:rPr>
  </w:style>
  <w:style w:type="paragraph" w:styleId="Topptekst">
    <w:name w:val="header"/>
    <w:basedOn w:val="Normal"/>
    <w:link w:val="TopptekstTegn"/>
    <w:uiPriority w:val="99"/>
    <w:unhideWhenUsed/>
    <w:rsid w:val="00572519"/>
    <w:pPr>
      <w:tabs>
        <w:tab w:val="center" w:pos="4536"/>
        <w:tab w:val="right" w:pos="9072"/>
      </w:tabs>
    </w:pPr>
  </w:style>
  <w:style w:type="character" w:customStyle="1" w:styleId="TopptekstTegn">
    <w:name w:val="Topptekst Tegn"/>
    <w:basedOn w:val="Standardskriftforavsnitt"/>
    <w:link w:val="Topptekst"/>
    <w:uiPriority w:val="99"/>
    <w:rsid w:val="00572519"/>
    <w:rPr>
      <w:lang w:val="nn-NO"/>
    </w:rPr>
  </w:style>
  <w:style w:type="paragraph" w:styleId="Bunntekst">
    <w:name w:val="footer"/>
    <w:basedOn w:val="Normal"/>
    <w:link w:val="BunntekstTegn"/>
    <w:uiPriority w:val="99"/>
    <w:unhideWhenUsed/>
    <w:rsid w:val="00572519"/>
    <w:pPr>
      <w:tabs>
        <w:tab w:val="center" w:pos="4536"/>
        <w:tab w:val="right" w:pos="9072"/>
      </w:tabs>
    </w:pPr>
  </w:style>
  <w:style w:type="character" w:customStyle="1" w:styleId="BunntekstTegn">
    <w:name w:val="Bunntekst Tegn"/>
    <w:basedOn w:val="Standardskriftforavsnitt"/>
    <w:link w:val="Bunntekst"/>
    <w:uiPriority w:val="99"/>
    <w:rsid w:val="00572519"/>
    <w:rPr>
      <w:lang w:val="nn-NO"/>
    </w:rPr>
  </w:style>
  <w:style w:type="paragraph" w:styleId="Bobletekst">
    <w:name w:val="Balloon Text"/>
    <w:basedOn w:val="Normal"/>
    <w:link w:val="BobletekstTegn"/>
    <w:uiPriority w:val="99"/>
    <w:semiHidden/>
    <w:unhideWhenUsed/>
    <w:rsid w:val="0094371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43715"/>
    <w:rPr>
      <w:rFonts w:ascii="Segoe UI" w:hAnsi="Segoe UI" w:cs="Segoe UI"/>
      <w:sz w:val="18"/>
      <w:szCs w:val="18"/>
      <w:lang w:val="nn-NO"/>
    </w:rPr>
  </w:style>
  <w:style w:type="paragraph" w:styleId="Listeavsnitt">
    <w:name w:val="List Paragraph"/>
    <w:basedOn w:val="Normal"/>
    <w:uiPriority w:val="34"/>
    <w:qFormat/>
    <w:rsid w:val="00943715"/>
    <w:pPr>
      <w:ind w:left="720"/>
      <w:contextualSpacing/>
    </w:pPr>
  </w:style>
  <w:style w:type="character" w:styleId="Merknadsreferanse">
    <w:name w:val="annotation reference"/>
    <w:basedOn w:val="Standardskriftforavsnitt"/>
    <w:uiPriority w:val="99"/>
    <w:semiHidden/>
    <w:unhideWhenUsed/>
    <w:rsid w:val="005A1AB1"/>
    <w:rPr>
      <w:sz w:val="16"/>
      <w:szCs w:val="16"/>
    </w:rPr>
  </w:style>
  <w:style w:type="paragraph" w:styleId="Merknadstekst">
    <w:name w:val="annotation text"/>
    <w:basedOn w:val="Normal"/>
    <w:link w:val="MerknadstekstTegn"/>
    <w:uiPriority w:val="99"/>
    <w:semiHidden/>
    <w:unhideWhenUsed/>
    <w:rsid w:val="005A1AB1"/>
    <w:rPr>
      <w:sz w:val="20"/>
      <w:szCs w:val="20"/>
    </w:rPr>
  </w:style>
  <w:style w:type="character" w:customStyle="1" w:styleId="MerknadstekstTegn">
    <w:name w:val="Merknadstekst Tegn"/>
    <w:basedOn w:val="Standardskriftforavsnitt"/>
    <w:link w:val="Merknadstekst"/>
    <w:uiPriority w:val="99"/>
    <w:semiHidden/>
    <w:rsid w:val="005A1AB1"/>
    <w:rPr>
      <w:sz w:val="20"/>
      <w:szCs w:val="20"/>
      <w:lang w:val="nn-NO"/>
    </w:rPr>
  </w:style>
  <w:style w:type="paragraph" w:styleId="Kommentaremne">
    <w:name w:val="annotation subject"/>
    <w:basedOn w:val="Merknadstekst"/>
    <w:next w:val="Merknadstekst"/>
    <w:link w:val="KommentaremneTegn"/>
    <w:uiPriority w:val="99"/>
    <w:semiHidden/>
    <w:unhideWhenUsed/>
    <w:rsid w:val="005A1AB1"/>
    <w:rPr>
      <w:b/>
      <w:bCs/>
    </w:rPr>
  </w:style>
  <w:style w:type="character" w:customStyle="1" w:styleId="KommentaremneTegn">
    <w:name w:val="Kommentaremne Tegn"/>
    <w:basedOn w:val="MerknadstekstTegn"/>
    <w:link w:val="Kommentaremne"/>
    <w:uiPriority w:val="99"/>
    <w:semiHidden/>
    <w:rsid w:val="005A1AB1"/>
    <w:rPr>
      <w:b/>
      <w:bCs/>
      <w:sz w:val="20"/>
      <w:szCs w:val="20"/>
      <w:lang w:val="nn-NO"/>
    </w:rPr>
  </w:style>
  <w:style w:type="character" w:styleId="Ulstomtale">
    <w:name w:val="Unresolved Mention"/>
    <w:basedOn w:val="Standardskriftforavsnitt"/>
    <w:uiPriority w:val="99"/>
    <w:semiHidden/>
    <w:unhideWhenUsed/>
    <w:rsid w:val="00A6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vl.no/student/permisj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vl.no/student/studieplanar-og-emne/" TargetMode="External"/><Relationship Id="rId17" Type="http://schemas.openxmlformats.org/officeDocument/2006/relationships/hyperlink" Target="https://www.hvl.no/om/sentrale-dokument/reglar/dekking-av-bu-og-reiseutgifter/" TargetMode="External"/><Relationship Id="rId2" Type="http://schemas.openxmlformats.org/officeDocument/2006/relationships/numbering" Target="numbering.xml"/><Relationship Id="rId16" Type="http://schemas.openxmlformats.org/officeDocument/2006/relationships/hyperlink" Target="https://www.fhi.no/globalassets/dokumenterfiler/rapporter/veileder/handhygiene-2017_smittevern23-med-omsla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vl.no/student/studieplanar-og-emne/" TargetMode="External"/><Relationship Id="rId5" Type="http://schemas.openxmlformats.org/officeDocument/2006/relationships/webSettings" Target="webSettings.xml"/><Relationship Id="rId15" Type="http://schemas.openxmlformats.org/officeDocument/2006/relationships/hyperlink" Target="https://ppsnett.no/pps/kunnskapsstoff/emne/innhold?emne=74800" TargetMode="External"/><Relationship Id="rId10" Type="http://schemas.openxmlformats.org/officeDocument/2006/relationships/hyperlink" Target="https://lovdata.no/dokument/SF/forskrift/2016-12-21-18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vdata.no/dokument/SF/forskrift/2019-05-09-1000" TargetMode="External"/><Relationship Id="rId14" Type="http://schemas.openxmlformats.org/officeDocument/2006/relationships/hyperlink" Target="https://ppsnett.no/pps/kunnskapsstoff/emne/innhold?emne=673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89B6-152D-4874-BBBA-FA7EEB5D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13425</Characters>
  <Application>Microsoft Office Word</Application>
  <DocSecurity>4</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Søreide</dc:creator>
  <cp:keywords/>
  <dc:description/>
  <cp:lastModifiedBy>Alexandra Reksten Tufteland</cp:lastModifiedBy>
  <cp:revision>2</cp:revision>
  <cp:lastPrinted>2020-06-16T09:09:00Z</cp:lastPrinted>
  <dcterms:created xsi:type="dcterms:W3CDTF">2022-08-18T08:29:00Z</dcterms:created>
  <dcterms:modified xsi:type="dcterms:W3CDTF">2022-08-18T08:29:00Z</dcterms:modified>
</cp:coreProperties>
</file>