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800D" w14:textId="7AD350D2" w:rsidR="00E7309A" w:rsidRPr="00E7309A" w:rsidRDefault="00E7309A" w:rsidP="00E7309A">
      <w:pPr>
        <w:spacing w:before="600" w:after="300" w:line="240" w:lineRule="auto"/>
        <w:outlineLvl w:val="0"/>
        <w:rPr>
          <w:rFonts w:ascii="Times New Roman" w:eastAsia="Times New Roman" w:hAnsi="Times New Roman" w:cs="Times New Roman"/>
          <w:b/>
          <w:bCs/>
          <w:color w:val="131114"/>
          <w:spacing w:val="12"/>
          <w:kern w:val="36"/>
          <w:sz w:val="28"/>
          <w:szCs w:val="28"/>
          <w:lang w:val="nn-NO" w:eastAsia="nb-NO"/>
        </w:rPr>
      </w:pPr>
      <w:r w:rsidRPr="00E7309A">
        <w:rPr>
          <w:rFonts w:ascii="Times New Roman" w:eastAsia="Times New Roman" w:hAnsi="Times New Roman" w:cs="Times New Roman"/>
          <w:b/>
          <w:bCs/>
          <w:color w:val="131114"/>
          <w:spacing w:val="12"/>
          <w:kern w:val="36"/>
          <w:sz w:val="28"/>
          <w:szCs w:val="28"/>
          <w:lang w:val="nn-NO" w:eastAsia="nb-NO"/>
        </w:rPr>
        <w:t xml:space="preserve">MGBPP101 </w:t>
      </w:r>
      <w:proofErr w:type="spellStart"/>
      <w:r w:rsidRPr="00E7309A">
        <w:rPr>
          <w:rFonts w:ascii="Times New Roman" w:eastAsia="Times New Roman" w:hAnsi="Times New Roman" w:cs="Times New Roman"/>
          <w:b/>
          <w:bCs/>
          <w:color w:val="131114"/>
          <w:spacing w:val="12"/>
          <w:kern w:val="36"/>
          <w:sz w:val="28"/>
          <w:szCs w:val="28"/>
          <w:lang w:val="nn-NO" w:eastAsia="nb-NO"/>
        </w:rPr>
        <w:t>Profesjonsrettet</w:t>
      </w:r>
      <w:proofErr w:type="spellEnd"/>
      <w:r w:rsidRPr="00E7309A">
        <w:rPr>
          <w:rFonts w:ascii="Times New Roman" w:eastAsia="Times New Roman" w:hAnsi="Times New Roman" w:cs="Times New Roman"/>
          <w:b/>
          <w:bCs/>
          <w:color w:val="131114"/>
          <w:spacing w:val="12"/>
          <w:kern w:val="36"/>
          <w:sz w:val="28"/>
          <w:szCs w:val="28"/>
          <w:lang w:val="nn-NO" w:eastAsia="nb-NO"/>
        </w:rPr>
        <w:t xml:space="preserve"> pedagogikk 1, emne 1 - Pedagogikk og pedagogiske </w:t>
      </w:r>
      <w:proofErr w:type="spellStart"/>
      <w:r w:rsidRPr="00E7309A">
        <w:rPr>
          <w:rFonts w:ascii="Times New Roman" w:eastAsia="Times New Roman" w:hAnsi="Times New Roman" w:cs="Times New Roman"/>
          <w:b/>
          <w:bCs/>
          <w:color w:val="131114"/>
          <w:spacing w:val="12"/>
          <w:kern w:val="36"/>
          <w:sz w:val="28"/>
          <w:szCs w:val="28"/>
          <w:lang w:val="nn-NO" w:eastAsia="nb-NO"/>
        </w:rPr>
        <w:t>handlinger</w:t>
      </w:r>
      <w:proofErr w:type="spellEnd"/>
      <w:r>
        <w:rPr>
          <w:rFonts w:ascii="Times New Roman" w:eastAsia="Times New Roman" w:hAnsi="Times New Roman" w:cs="Times New Roman"/>
          <w:b/>
          <w:bCs/>
          <w:color w:val="131114"/>
          <w:spacing w:val="12"/>
          <w:kern w:val="36"/>
          <w:sz w:val="28"/>
          <w:szCs w:val="28"/>
          <w:lang w:val="nn-NO" w:eastAsia="nb-NO"/>
        </w:rPr>
        <w:t xml:space="preserve"> </w:t>
      </w:r>
      <w:r w:rsidRPr="00E7309A">
        <w:rPr>
          <w:rFonts w:ascii="Times New Roman" w:eastAsia="Times New Roman" w:hAnsi="Times New Roman" w:cs="Times New Roman"/>
          <w:b/>
          <w:bCs/>
          <w:spacing w:val="3"/>
          <w:sz w:val="28"/>
          <w:szCs w:val="28"/>
          <w:lang w:eastAsia="nb-NO"/>
        </w:rPr>
        <w:t>Emneplan for studieåret 2022/202</w:t>
      </w:r>
      <w:r>
        <w:rPr>
          <w:rFonts w:ascii="Times New Roman" w:eastAsia="Times New Roman" w:hAnsi="Times New Roman" w:cs="Times New Roman"/>
          <w:b/>
          <w:bCs/>
          <w:spacing w:val="3"/>
          <w:sz w:val="28"/>
          <w:szCs w:val="28"/>
          <w:lang w:eastAsia="nb-NO"/>
        </w:rPr>
        <w:t>3</w:t>
      </w:r>
    </w:p>
    <w:p w14:paraId="48864345" w14:textId="77777777" w:rsidR="00E7309A" w:rsidRPr="00E7309A" w:rsidRDefault="00E7309A" w:rsidP="00E7309A">
      <w:pPr>
        <w:spacing w:after="180" w:line="240" w:lineRule="auto"/>
        <w:outlineLvl w:val="2"/>
        <w:rPr>
          <w:rFonts w:ascii="Times New Roman" w:eastAsia="Times New Roman" w:hAnsi="Times New Roman" w:cs="Times New Roman"/>
          <w:b/>
          <w:bCs/>
          <w:spacing w:val="3"/>
          <w:sz w:val="28"/>
          <w:szCs w:val="28"/>
          <w:lang w:eastAsia="nb-NO"/>
        </w:rPr>
      </w:pPr>
      <w:r w:rsidRPr="00E7309A">
        <w:rPr>
          <w:rFonts w:ascii="Times New Roman" w:eastAsia="Times New Roman" w:hAnsi="Times New Roman" w:cs="Times New Roman"/>
          <w:b/>
          <w:bCs/>
          <w:spacing w:val="3"/>
          <w:sz w:val="28"/>
          <w:szCs w:val="28"/>
          <w:lang w:eastAsia="nb-NO"/>
        </w:rPr>
        <w:t>Innhold og oppbygning</w:t>
      </w:r>
    </w:p>
    <w:p w14:paraId="61CF9205" w14:textId="02226347" w:rsid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 xml:space="preserve">Profesjonsrettet pedagogikk </w:t>
      </w:r>
      <w:r w:rsidR="00453457">
        <w:rPr>
          <w:rFonts w:ascii="Times New Roman" w:eastAsia="Times New Roman" w:hAnsi="Times New Roman" w:cs="Times New Roman"/>
          <w:lang w:eastAsia="nb-NO"/>
        </w:rPr>
        <w:t xml:space="preserve">tar for seg sentrale perspektiv </w:t>
      </w:r>
      <w:r w:rsidR="00AA6D44">
        <w:rPr>
          <w:rFonts w:ascii="Times New Roman" w:eastAsia="Times New Roman" w:hAnsi="Times New Roman" w:cs="Times New Roman"/>
          <w:lang w:eastAsia="nb-NO"/>
        </w:rPr>
        <w:t>om pedagogikk som fag, hvor målet er å styrke praksisrelevant kompetanse</w:t>
      </w:r>
      <w:r w:rsidR="00CD2C44">
        <w:rPr>
          <w:rFonts w:ascii="Times New Roman" w:eastAsia="Times New Roman" w:hAnsi="Times New Roman" w:cs="Times New Roman"/>
          <w:lang w:eastAsia="nb-NO"/>
        </w:rPr>
        <w:t xml:space="preserve"> </w:t>
      </w:r>
      <w:r w:rsidR="008A3129">
        <w:rPr>
          <w:rFonts w:ascii="Times New Roman" w:eastAsia="Times New Roman" w:hAnsi="Times New Roman" w:cs="Times New Roman"/>
          <w:lang w:eastAsia="nb-NO"/>
        </w:rPr>
        <w:t xml:space="preserve">og </w:t>
      </w:r>
      <w:r w:rsidR="00CD2C44" w:rsidRPr="00E7309A">
        <w:rPr>
          <w:rFonts w:ascii="Times New Roman" w:eastAsia="Times New Roman" w:hAnsi="Times New Roman" w:cs="Times New Roman"/>
          <w:lang w:eastAsia="nb-NO"/>
        </w:rPr>
        <w:t>vektlegge ferdigheter som er viktige for å utøve lærerarbeid i skolen</w:t>
      </w:r>
      <w:r w:rsidR="00AA6D44">
        <w:rPr>
          <w:rFonts w:ascii="Times New Roman" w:eastAsia="Times New Roman" w:hAnsi="Times New Roman" w:cs="Times New Roman"/>
          <w:lang w:eastAsia="nb-NO"/>
        </w:rPr>
        <w:t>.</w:t>
      </w:r>
    </w:p>
    <w:p w14:paraId="77BCE5D0" w14:textId="77777777" w:rsidR="009F3251" w:rsidRPr="00E7309A" w:rsidRDefault="009F3251" w:rsidP="009F3251">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Emnet tar opp følgende tema:</w:t>
      </w:r>
    </w:p>
    <w:p w14:paraId="24C9417E" w14:textId="77777777" w:rsidR="009F3251" w:rsidRPr="00E7309A" w:rsidRDefault="009F3251" w:rsidP="009F3251">
      <w:pPr>
        <w:numPr>
          <w:ilvl w:val="0"/>
          <w:numId w:val="4"/>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Uforutsigbarhet i undervisning fordi elever responder på forskjellige måter på det som skjer i klasserommet</w:t>
      </w:r>
    </w:p>
    <w:p w14:paraId="57E24C06" w14:textId="77777777" w:rsidR="009F3251" w:rsidRPr="00E7309A" w:rsidRDefault="009F3251" w:rsidP="009F3251">
      <w:pPr>
        <w:numPr>
          <w:ilvl w:val="0"/>
          <w:numId w:val="4"/>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Profesjonell og reflektert håndtering av pedagogiske dilemmaer i møte med elevene og ellers i læreryrket</w:t>
      </w:r>
    </w:p>
    <w:p w14:paraId="1F8B6670" w14:textId="77777777" w:rsidR="009F3251" w:rsidRPr="00E7309A" w:rsidRDefault="009F3251" w:rsidP="009F3251">
      <w:pPr>
        <w:numPr>
          <w:ilvl w:val="0"/>
          <w:numId w:val="4"/>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Å møte elevmangfoldet blant elever på en profesjonell måte</w:t>
      </w:r>
    </w:p>
    <w:p w14:paraId="02625DEE" w14:textId="77777777" w:rsidR="00720707" w:rsidRDefault="00720707" w:rsidP="00E7309A">
      <w:pPr>
        <w:spacing w:after="360" w:line="240" w:lineRule="auto"/>
        <w:rPr>
          <w:rFonts w:ascii="Times New Roman" w:eastAsia="Times New Roman" w:hAnsi="Times New Roman" w:cs="Times New Roman"/>
          <w:lang w:eastAsia="nb-NO"/>
        </w:rPr>
      </w:pPr>
    </w:p>
    <w:p w14:paraId="7321AF7E" w14:textId="47E0AB69" w:rsidR="00E7309A" w:rsidRPr="00E7309A" w:rsidRDefault="00720707" w:rsidP="00507252">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 xml:space="preserve">Emne 1 gir innsikt i prinsipper for undervisningsutvikling som baserer seg på skolens aktuelle praksis. Du vil lære om fremgangsmåter som trengs for praktisk utvikling og forbedring av undervisningen. Utgangspunktet vårt er at kvaliteten avhenger av hvordan lærere håndterer de didaktiske utfordringene som oppstår i undervisningspraksisen i samspillet med elevene. Det legges vekt på hvordan ulike didaktiske teorier fungerer, og drøfter hvordan didaktikk i et undervisnings- og opplæringsperspektiv </w:t>
      </w:r>
    </w:p>
    <w:p w14:paraId="6E566144" w14:textId="53DE989D"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I faget vil du sammen med andre studenter utforske sentrale pedagogiske spørsmål i læreryrket, nye metoder og innfallsvinkler i undervisningen og få innsikt i ulike valg som lærere står overfor. Du vil kunne utvikle din undervisningspraksis og profesjonsidentitet.</w:t>
      </w:r>
      <w:r w:rsidR="00AF6189">
        <w:rPr>
          <w:rFonts w:ascii="Times New Roman" w:eastAsia="Times New Roman" w:hAnsi="Times New Roman" w:cs="Times New Roman"/>
          <w:lang w:eastAsia="nb-NO"/>
        </w:rPr>
        <w:t xml:space="preserve"> Undervisningen legger opp til </w:t>
      </w:r>
      <w:r w:rsidR="009F37F1">
        <w:rPr>
          <w:rFonts w:ascii="Times New Roman" w:eastAsia="Times New Roman" w:hAnsi="Times New Roman" w:cs="Times New Roman"/>
          <w:lang w:eastAsia="nb-NO"/>
        </w:rPr>
        <w:t xml:space="preserve">flere relevante ekskursjoner, som vil være sentral i undervisningen.  </w:t>
      </w:r>
    </w:p>
    <w:p w14:paraId="02DE6E82"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Emnet er satt sammen av to delemner (emne 1 &amp; 2) på 15 studiepoeng hver, med avsluttende eksamen i hvert emne. Emnene legger grunnlaget for praksisorientert og skolerelevant masteroppgave i Profesjonsrettet pedagogikk. Studenter har stor grad av medbestemmelse i emnene. </w:t>
      </w:r>
    </w:p>
    <w:p w14:paraId="3BF0B64B"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I emne 1 er søkelyset på å evaluere og justere egne handlinger for å utøve profesjonalitet, og få innsikt i hvilke eksterne og interne faktorer som påvirker lærerens valg og handlingsrom i skolen. Kompetansen er viktig for å forstå endringer i skole og utdanningssystem. </w:t>
      </w:r>
    </w:p>
    <w:p w14:paraId="1C8E3743" w14:textId="77777777" w:rsidR="00E7309A" w:rsidRPr="00E7309A" w:rsidRDefault="00E7309A" w:rsidP="00E7309A">
      <w:pPr>
        <w:spacing w:before="600" w:after="180" w:line="240" w:lineRule="auto"/>
        <w:outlineLvl w:val="2"/>
        <w:rPr>
          <w:rFonts w:ascii="Times New Roman" w:eastAsia="Times New Roman" w:hAnsi="Times New Roman" w:cs="Times New Roman"/>
          <w:b/>
          <w:bCs/>
          <w:spacing w:val="3"/>
          <w:sz w:val="32"/>
          <w:szCs w:val="32"/>
          <w:lang w:eastAsia="nb-NO"/>
        </w:rPr>
      </w:pPr>
      <w:r w:rsidRPr="00E7309A">
        <w:rPr>
          <w:rFonts w:ascii="Times New Roman" w:eastAsia="Times New Roman" w:hAnsi="Times New Roman" w:cs="Times New Roman"/>
          <w:b/>
          <w:bCs/>
          <w:spacing w:val="3"/>
          <w:sz w:val="32"/>
          <w:szCs w:val="32"/>
          <w:lang w:eastAsia="nb-NO"/>
        </w:rPr>
        <w:t>Læringsutbytte</w:t>
      </w:r>
    </w:p>
    <w:p w14:paraId="16EAD1EB"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Ved fullført studium skal studenten ha følgende totale læringsutbytte:</w:t>
      </w:r>
    </w:p>
    <w:p w14:paraId="4983F046"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i/>
          <w:iCs/>
          <w:lang w:eastAsia="nb-NO"/>
        </w:rPr>
        <w:t>Kunnskaper</w:t>
      </w:r>
    </w:p>
    <w:p w14:paraId="65A58757"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Studenten skal ha kunnskap om:</w:t>
      </w:r>
    </w:p>
    <w:p w14:paraId="1A46139D" w14:textId="77777777" w:rsidR="00E7309A" w:rsidRPr="00E7309A" w:rsidRDefault="00E7309A" w:rsidP="00E7309A">
      <w:pPr>
        <w:numPr>
          <w:ilvl w:val="0"/>
          <w:numId w:val="5"/>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lastRenderedPageBreak/>
        <w:t>klassiske handlingsbegreper innen ulike undervisningsmodeller</w:t>
      </w:r>
    </w:p>
    <w:p w14:paraId="0D6B1CF2" w14:textId="77777777" w:rsidR="00E7309A" w:rsidRPr="00E7309A" w:rsidRDefault="00E7309A" w:rsidP="00E7309A">
      <w:pPr>
        <w:numPr>
          <w:ilvl w:val="0"/>
          <w:numId w:val="5"/>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arbeidsmetodikk og tilpassede handlinger i en mangfoldig elevgruppe</w:t>
      </w:r>
    </w:p>
    <w:p w14:paraId="61421826" w14:textId="77777777" w:rsidR="00E7309A" w:rsidRPr="00E7309A" w:rsidRDefault="00E7309A" w:rsidP="00E7309A">
      <w:pPr>
        <w:numPr>
          <w:ilvl w:val="0"/>
          <w:numId w:val="5"/>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sentrale handlingsorienterte pedagogiske teorier for utviklingen av god lærerpraksis</w:t>
      </w:r>
    </w:p>
    <w:p w14:paraId="3FA55866" w14:textId="77777777" w:rsidR="00E7309A" w:rsidRPr="00E7309A" w:rsidRDefault="00E7309A" w:rsidP="00E7309A">
      <w:pPr>
        <w:numPr>
          <w:ilvl w:val="0"/>
          <w:numId w:val="5"/>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praksis-teori diskursen og barrierer for god undervisning</w:t>
      </w:r>
    </w:p>
    <w:p w14:paraId="453D1ECA"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i/>
          <w:iCs/>
          <w:lang w:eastAsia="nb-NO"/>
        </w:rPr>
        <w:t>Ferdigheter</w:t>
      </w:r>
    </w:p>
    <w:p w14:paraId="54D30E23"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Studenten skal kunne:</w:t>
      </w:r>
    </w:p>
    <w:p w14:paraId="3FD23DFD" w14:textId="77777777" w:rsidR="00E7309A" w:rsidRPr="00E7309A" w:rsidRDefault="00E7309A" w:rsidP="00E7309A">
      <w:pPr>
        <w:numPr>
          <w:ilvl w:val="0"/>
          <w:numId w:val="6"/>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gjenkjenne profesjonsetiske dilemma i klasserommet</w:t>
      </w:r>
    </w:p>
    <w:p w14:paraId="7FA0F49D" w14:textId="77777777" w:rsidR="00E7309A" w:rsidRPr="00E7309A" w:rsidRDefault="00E7309A" w:rsidP="00E7309A">
      <w:pPr>
        <w:numPr>
          <w:ilvl w:val="0"/>
          <w:numId w:val="6"/>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planlegge utviklingsarbeid i skolen med utgangspunkt i elevnære, forskningsbaserte metoder for endring</w:t>
      </w:r>
    </w:p>
    <w:p w14:paraId="5CD525D7" w14:textId="77777777" w:rsidR="00E7309A" w:rsidRPr="00E7309A" w:rsidRDefault="00E7309A" w:rsidP="00E7309A">
      <w:pPr>
        <w:numPr>
          <w:ilvl w:val="0"/>
          <w:numId w:val="6"/>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tolke pedagogiske teorier som er relevant for godt lærerarbeid og god undervisning</w:t>
      </w:r>
    </w:p>
    <w:p w14:paraId="78199E37"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i/>
          <w:iCs/>
          <w:lang w:eastAsia="nb-NO"/>
        </w:rPr>
        <w:t>Generelle kompetanser</w:t>
      </w:r>
    </w:p>
    <w:p w14:paraId="09D7A084"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Studenten skal evne:</w:t>
      </w:r>
    </w:p>
    <w:p w14:paraId="3035973C" w14:textId="77777777" w:rsidR="00E7309A" w:rsidRPr="00E7309A" w:rsidRDefault="00E7309A" w:rsidP="00E7309A">
      <w:pPr>
        <w:numPr>
          <w:ilvl w:val="0"/>
          <w:numId w:val="7"/>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å diskutere det uforutsette og improvisasjon for utviklingen av god praksis.</w:t>
      </w:r>
    </w:p>
    <w:p w14:paraId="12F7A3E1" w14:textId="77777777" w:rsidR="00E7309A" w:rsidRPr="00E7309A" w:rsidRDefault="00E7309A" w:rsidP="00E7309A">
      <w:pPr>
        <w:numPr>
          <w:ilvl w:val="0"/>
          <w:numId w:val="7"/>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å vurdere hvordan utdanningspolitikk støtter/ hindrer god pedagogisk praksis</w:t>
      </w:r>
    </w:p>
    <w:p w14:paraId="4156A25D" w14:textId="77777777" w:rsidR="00E7309A" w:rsidRPr="00E7309A" w:rsidRDefault="00E7309A" w:rsidP="00E7309A">
      <w:pPr>
        <w:numPr>
          <w:ilvl w:val="0"/>
          <w:numId w:val="7"/>
        </w:numPr>
        <w:spacing w:before="100" w:beforeAutospacing="1" w:after="100" w:afterAutospacing="1"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å diskutere profesjonsrettede tema i et internasjonalt perspektiv</w:t>
      </w:r>
    </w:p>
    <w:p w14:paraId="339FA965" w14:textId="77777777" w:rsidR="00E7309A" w:rsidRPr="00E7309A" w:rsidRDefault="00E7309A" w:rsidP="00E7309A">
      <w:pPr>
        <w:spacing w:before="600" w:after="180" w:line="240" w:lineRule="auto"/>
        <w:outlineLvl w:val="2"/>
        <w:rPr>
          <w:rFonts w:ascii="Times New Roman" w:eastAsia="Times New Roman" w:hAnsi="Times New Roman" w:cs="Times New Roman"/>
          <w:b/>
          <w:bCs/>
          <w:spacing w:val="3"/>
          <w:lang w:eastAsia="nb-NO"/>
        </w:rPr>
      </w:pPr>
      <w:r w:rsidRPr="00E7309A">
        <w:rPr>
          <w:rFonts w:ascii="Times New Roman" w:eastAsia="Times New Roman" w:hAnsi="Times New Roman" w:cs="Times New Roman"/>
          <w:b/>
          <w:bCs/>
          <w:spacing w:val="3"/>
          <w:lang w:eastAsia="nb-NO"/>
        </w:rPr>
        <w:t>Krav til forkunnskaper</w:t>
      </w:r>
    </w:p>
    <w:p w14:paraId="0F3258D8"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Ingen</w:t>
      </w:r>
    </w:p>
    <w:p w14:paraId="1986FF15" w14:textId="77777777" w:rsidR="00E7309A" w:rsidRPr="00E7309A" w:rsidRDefault="00E7309A" w:rsidP="00E7309A">
      <w:pPr>
        <w:spacing w:before="600" w:after="180" w:line="240" w:lineRule="auto"/>
        <w:outlineLvl w:val="2"/>
        <w:rPr>
          <w:rFonts w:ascii="Times New Roman" w:eastAsia="Times New Roman" w:hAnsi="Times New Roman" w:cs="Times New Roman"/>
          <w:b/>
          <w:bCs/>
          <w:spacing w:val="3"/>
          <w:lang w:eastAsia="nb-NO"/>
        </w:rPr>
      </w:pPr>
      <w:r w:rsidRPr="00E7309A">
        <w:rPr>
          <w:rFonts w:ascii="Times New Roman" w:eastAsia="Times New Roman" w:hAnsi="Times New Roman" w:cs="Times New Roman"/>
          <w:b/>
          <w:bCs/>
          <w:spacing w:val="3"/>
          <w:lang w:eastAsia="nb-NO"/>
        </w:rPr>
        <w:t>Undervisnings- og læringsformer</w:t>
      </w:r>
    </w:p>
    <w:p w14:paraId="6AF48D56"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Organisering av undervisningen i dette emnet vil være felles for alle campus og gjennomføres som en kombinasjon av nettbasert undervisning, og fysiske samlinger. Undervisningsformer vil være en kombinasjon av forelesninger, ekskursjoner og studentaktive læringsformer, både i storsamlinger og i mindre grupper.</w:t>
      </w:r>
    </w:p>
    <w:p w14:paraId="42DF0BBC" w14:textId="77777777" w:rsidR="00E7309A" w:rsidRPr="00E7309A" w:rsidRDefault="00E7309A" w:rsidP="00E7309A">
      <w:pPr>
        <w:spacing w:before="600" w:after="180" w:line="240" w:lineRule="auto"/>
        <w:outlineLvl w:val="2"/>
        <w:rPr>
          <w:rFonts w:ascii="Times New Roman" w:eastAsia="Times New Roman" w:hAnsi="Times New Roman" w:cs="Times New Roman"/>
          <w:b/>
          <w:bCs/>
          <w:spacing w:val="3"/>
          <w:lang w:eastAsia="nb-NO"/>
        </w:rPr>
      </w:pPr>
      <w:r w:rsidRPr="00E7309A">
        <w:rPr>
          <w:rFonts w:ascii="Times New Roman" w:eastAsia="Times New Roman" w:hAnsi="Times New Roman" w:cs="Times New Roman"/>
          <w:b/>
          <w:bCs/>
          <w:spacing w:val="3"/>
          <w:lang w:eastAsia="nb-NO"/>
        </w:rPr>
        <w:t>Arbeidskrav</w:t>
      </w:r>
    </w:p>
    <w:p w14:paraId="01D20FEE"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 xml:space="preserve">Emnet har to muntlige og </w:t>
      </w:r>
      <w:proofErr w:type="spellStart"/>
      <w:r w:rsidRPr="00E7309A">
        <w:rPr>
          <w:rFonts w:ascii="Times New Roman" w:eastAsia="Times New Roman" w:hAnsi="Times New Roman" w:cs="Times New Roman"/>
          <w:lang w:eastAsia="nb-NO"/>
        </w:rPr>
        <w:t>ein</w:t>
      </w:r>
      <w:proofErr w:type="spellEnd"/>
      <w:r w:rsidRPr="00E7309A">
        <w:rPr>
          <w:rFonts w:ascii="Times New Roman" w:eastAsia="Times New Roman" w:hAnsi="Times New Roman" w:cs="Times New Roman"/>
          <w:lang w:eastAsia="nb-NO"/>
        </w:rPr>
        <w:t xml:space="preserve"> skriftlig obligatorisk læringsaktivitet</w:t>
      </w:r>
    </w:p>
    <w:p w14:paraId="72B9CEC3"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Det er obligatorisk deltakelse i studentaktive seminarer, øvelser og arbeid i gruppe. Konkrete læringsaktiviteter i studiet, blir nærmere spesifisert i semesterplan</w:t>
      </w:r>
    </w:p>
    <w:p w14:paraId="5D3DFC9C"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Vurdering: Godkjent/ikke godkjent.</w:t>
      </w:r>
    </w:p>
    <w:p w14:paraId="2E10E17D" w14:textId="77777777" w:rsidR="00E7309A" w:rsidRPr="00E7309A" w:rsidRDefault="00E7309A" w:rsidP="00E7309A">
      <w:pPr>
        <w:spacing w:after="360" w:line="240" w:lineRule="auto"/>
        <w:rPr>
          <w:rFonts w:ascii="Times New Roman" w:eastAsia="Times New Roman" w:hAnsi="Times New Roman" w:cs="Times New Roman"/>
          <w:lang w:eastAsia="nb-NO"/>
        </w:rPr>
      </w:pPr>
      <w:r w:rsidRPr="00E7309A">
        <w:rPr>
          <w:rFonts w:ascii="Times New Roman" w:eastAsia="Times New Roman" w:hAnsi="Times New Roman" w:cs="Times New Roman"/>
          <w:lang w:eastAsia="nb-NO"/>
        </w:rPr>
        <w:t>De obligatoriske læringsaktivitetene må være fullført innen fastsatte frister og godkjent før en kan gå opp til eksamen. </w:t>
      </w:r>
    </w:p>
    <w:p w14:paraId="26606243" w14:textId="13C02B44" w:rsidR="00B12B5C" w:rsidRPr="00E7309A" w:rsidRDefault="00E7309A" w:rsidP="00E7309A">
      <w:pPr>
        <w:spacing w:before="600" w:after="180" w:line="240" w:lineRule="auto"/>
        <w:outlineLvl w:val="2"/>
        <w:rPr>
          <w:rFonts w:ascii="Times New Roman" w:eastAsia="Times New Roman" w:hAnsi="Times New Roman" w:cs="Times New Roman"/>
          <w:b/>
          <w:bCs/>
          <w:spacing w:val="3"/>
          <w:lang w:eastAsia="nb-NO"/>
        </w:rPr>
      </w:pPr>
      <w:r w:rsidRPr="00E7309A">
        <w:rPr>
          <w:rFonts w:ascii="Times New Roman" w:eastAsia="Times New Roman" w:hAnsi="Times New Roman" w:cs="Times New Roman"/>
          <w:b/>
          <w:bCs/>
          <w:spacing w:val="3"/>
          <w:lang w:eastAsia="nb-NO"/>
        </w:rPr>
        <w:t>Vurderingsform</w:t>
      </w:r>
      <w:r>
        <w:rPr>
          <w:rFonts w:ascii="Times New Roman" w:eastAsia="Times New Roman" w:hAnsi="Times New Roman" w:cs="Times New Roman"/>
          <w:b/>
          <w:bCs/>
          <w:spacing w:val="3"/>
          <w:lang w:eastAsia="nb-NO"/>
        </w:rPr>
        <w:t xml:space="preserve"> </w:t>
      </w:r>
      <w:r w:rsidRPr="00E7309A">
        <w:rPr>
          <w:rFonts w:ascii="Times New Roman" w:eastAsia="Times New Roman" w:hAnsi="Times New Roman" w:cs="Times New Roman"/>
          <w:lang w:eastAsia="nb-NO"/>
        </w:rPr>
        <w:t>Muntlig eksamen.</w:t>
      </w:r>
      <w:r>
        <w:rPr>
          <w:rFonts w:ascii="Times New Roman" w:eastAsia="Times New Roman" w:hAnsi="Times New Roman" w:cs="Times New Roman"/>
          <w:b/>
          <w:bCs/>
          <w:spacing w:val="3"/>
          <w:lang w:eastAsia="nb-NO"/>
        </w:rPr>
        <w:t xml:space="preserve"> </w:t>
      </w:r>
      <w:r w:rsidRPr="00E7309A">
        <w:rPr>
          <w:rFonts w:ascii="Times New Roman" w:eastAsia="Times New Roman" w:hAnsi="Times New Roman" w:cs="Times New Roman"/>
          <w:lang w:eastAsia="nb-NO"/>
        </w:rPr>
        <w:t>Karakterskala A-F, der F er ikke bestått.</w:t>
      </w:r>
    </w:p>
    <w:sectPr w:rsidR="00B12B5C" w:rsidRPr="00E73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5FC"/>
    <w:multiLevelType w:val="multilevel"/>
    <w:tmpl w:val="E2B24B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119C5"/>
    <w:multiLevelType w:val="multilevel"/>
    <w:tmpl w:val="C0BEC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70B40"/>
    <w:multiLevelType w:val="multilevel"/>
    <w:tmpl w:val="6DA23E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C2A69"/>
    <w:multiLevelType w:val="multilevel"/>
    <w:tmpl w:val="95C63D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A7449"/>
    <w:multiLevelType w:val="multilevel"/>
    <w:tmpl w:val="B5E006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C4D98"/>
    <w:multiLevelType w:val="multilevel"/>
    <w:tmpl w:val="E5EC35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253E4"/>
    <w:multiLevelType w:val="multilevel"/>
    <w:tmpl w:val="2EE689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A45FE"/>
    <w:multiLevelType w:val="multilevel"/>
    <w:tmpl w:val="D598B0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0856C7"/>
    <w:multiLevelType w:val="multilevel"/>
    <w:tmpl w:val="8F7C2F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36409323">
    <w:abstractNumId w:val="3"/>
  </w:num>
  <w:num w:numId="2" w16cid:durableId="1439371990">
    <w:abstractNumId w:val="8"/>
  </w:num>
  <w:num w:numId="3" w16cid:durableId="1496801231">
    <w:abstractNumId w:val="2"/>
  </w:num>
  <w:num w:numId="4" w16cid:durableId="1091777526">
    <w:abstractNumId w:val="0"/>
  </w:num>
  <w:num w:numId="5" w16cid:durableId="433329133">
    <w:abstractNumId w:val="6"/>
  </w:num>
  <w:num w:numId="6" w16cid:durableId="840045893">
    <w:abstractNumId w:val="4"/>
  </w:num>
  <w:num w:numId="7" w16cid:durableId="520978257">
    <w:abstractNumId w:val="1"/>
  </w:num>
  <w:num w:numId="8" w16cid:durableId="439108810">
    <w:abstractNumId w:val="7"/>
  </w:num>
  <w:num w:numId="9" w16cid:durableId="802120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9A"/>
    <w:rsid w:val="00224186"/>
    <w:rsid w:val="00453457"/>
    <w:rsid w:val="00471B0D"/>
    <w:rsid w:val="00507252"/>
    <w:rsid w:val="00621B31"/>
    <w:rsid w:val="00720707"/>
    <w:rsid w:val="0080526F"/>
    <w:rsid w:val="008A3129"/>
    <w:rsid w:val="009F3251"/>
    <w:rsid w:val="009F37F1"/>
    <w:rsid w:val="00AA6D44"/>
    <w:rsid w:val="00AF6189"/>
    <w:rsid w:val="00B12B5C"/>
    <w:rsid w:val="00CD2C44"/>
    <w:rsid w:val="00D82E24"/>
    <w:rsid w:val="00DB05A3"/>
    <w:rsid w:val="00E7309A"/>
    <w:rsid w:val="00FB5C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CA09"/>
  <w15:chartTrackingRefBased/>
  <w15:docId w15:val="{0283E7A6-F0BD-4847-A025-1807B294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73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E7309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E7309A"/>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309A"/>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E7309A"/>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E7309A"/>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E7309A"/>
    <w:rPr>
      <w:color w:val="0000FF"/>
      <w:u w:val="single"/>
    </w:rPr>
  </w:style>
  <w:style w:type="paragraph" w:customStyle="1" w:styleId="headermain-navigation-link">
    <w:name w:val="header__main-navigation-link"/>
    <w:basedOn w:val="Normal"/>
    <w:rsid w:val="00E7309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u-hidden">
    <w:name w:val="u-hidden"/>
    <w:basedOn w:val="Standardskriftforavsnitt"/>
    <w:rsid w:val="00E7309A"/>
  </w:style>
  <w:style w:type="paragraph" w:customStyle="1" w:styleId="breadcrumbsitem">
    <w:name w:val="breadcrumbs__item"/>
    <w:basedOn w:val="Normal"/>
    <w:rsid w:val="00E7309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breadcrumbstext">
    <w:name w:val="breadcrumbs__text"/>
    <w:basedOn w:val="Standardskriftforavsnitt"/>
    <w:rsid w:val="00E7309A"/>
  </w:style>
  <w:style w:type="paragraph" w:styleId="NormalWeb">
    <w:name w:val="Normal (Web)"/>
    <w:basedOn w:val="Normal"/>
    <w:uiPriority w:val="99"/>
    <w:semiHidden/>
    <w:unhideWhenUsed/>
    <w:rsid w:val="00E7309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E7309A"/>
    <w:rPr>
      <w:i/>
      <w:iCs/>
    </w:rPr>
  </w:style>
  <w:style w:type="paragraph" w:customStyle="1" w:styleId="global-footerlink">
    <w:name w:val="global-footer__link"/>
    <w:basedOn w:val="Normal"/>
    <w:rsid w:val="00E7309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2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20332">
      <w:bodyDiv w:val="1"/>
      <w:marLeft w:val="0"/>
      <w:marRight w:val="0"/>
      <w:marTop w:val="0"/>
      <w:marBottom w:val="0"/>
      <w:divBdr>
        <w:top w:val="none" w:sz="0" w:space="0" w:color="auto"/>
        <w:left w:val="none" w:sz="0" w:space="0" w:color="auto"/>
        <w:bottom w:val="none" w:sz="0" w:space="0" w:color="auto"/>
        <w:right w:val="none" w:sz="0" w:space="0" w:color="auto"/>
      </w:divBdr>
      <w:divsChild>
        <w:div w:id="1928690746">
          <w:marLeft w:val="0"/>
          <w:marRight w:val="0"/>
          <w:marTop w:val="0"/>
          <w:marBottom w:val="0"/>
          <w:divBdr>
            <w:top w:val="none" w:sz="0" w:space="0" w:color="auto"/>
            <w:left w:val="none" w:sz="0" w:space="0" w:color="auto"/>
            <w:bottom w:val="none" w:sz="0" w:space="0" w:color="auto"/>
            <w:right w:val="none" w:sz="0" w:space="0" w:color="auto"/>
          </w:divBdr>
          <w:divsChild>
            <w:div w:id="732119461">
              <w:marLeft w:val="0"/>
              <w:marRight w:val="0"/>
              <w:marTop w:val="0"/>
              <w:marBottom w:val="0"/>
              <w:divBdr>
                <w:top w:val="none" w:sz="0" w:space="0" w:color="auto"/>
                <w:left w:val="none" w:sz="0" w:space="0" w:color="auto"/>
                <w:bottom w:val="none" w:sz="0" w:space="0" w:color="auto"/>
                <w:right w:val="none" w:sz="0" w:space="0" w:color="auto"/>
              </w:divBdr>
              <w:divsChild>
                <w:div w:id="14126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99810">
          <w:marLeft w:val="0"/>
          <w:marRight w:val="0"/>
          <w:marTop w:val="0"/>
          <w:marBottom w:val="0"/>
          <w:divBdr>
            <w:top w:val="none" w:sz="0" w:space="0" w:color="auto"/>
            <w:left w:val="none" w:sz="0" w:space="0" w:color="auto"/>
            <w:bottom w:val="none" w:sz="0" w:space="0" w:color="auto"/>
            <w:right w:val="none" w:sz="0" w:space="0" w:color="auto"/>
          </w:divBdr>
          <w:divsChild>
            <w:div w:id="602764862">
              <w:marLeft w:val="0"/>
              <w:marRight w:val="0"/>
              <w:marTop w:val="0"/>
              <w:marBottom w:val="0"/>
              <w:divBdr>
                <w:top w:val="none" w:sz="0" w:space="0" w:color="auto"/>
                <w:left w:val="none" w:sz="0" w:space="0" w:color="auto"/>
                <w:bottom w:val="none" w:sz="0" w:space="0" w:color="auto"/>
                <w:right w:val="none" w:sz="0" w:space="0" w:color="auto"/>
              </w:divBdr>
            </w:div>
          </w:divsChild>
        </w:div>
        <w:div w:id="1443761459">
          <w:marLeft w:val="0"/>
          <w:marRight w:val="0"/>
          <w:marTop w:val="0"/>
          <w:marBottom w:val="0"/>
          <w:divBdr>
            <w:top w:val="none" w:sz="0" w:space="0" w:color="auto"/>
            <w:left w:val="none" w:sz="0" w:space="0" w:color="auto"/>
            <w:bottom w:val="none" w:sz="0" w:space="0" w:color="auto"/>
            <w:right w:val="none" w:sz="0" w:space="0" w:color="auto"/>
          </w:divBdr>
          <w:divsChild>
            <w:div w:id="728958820">
              <w:marLeft w:val="0"/>
              <w:marRight w:val="5880"/>
              <w:marTop w:val="0"/>
              <w:marBottom w:val="360"/>
              <w:divBdr>
                <w:top w:val="none" w:sz="0" w:space="0" w:color="auto"/>
                <w:left w:val="none" w:sz="0" w:space="0" w:color="auto"/>
                <w:bottom w:val="none" w:sz="0" w:space="0" w:color="auto"/>
                <w:right w:val="none" w:sz="0" w:space="0" w:color="auto"/>
              </w:divBdr>
            </w:div>
            <w:div w:id="489833362">
              <w:marLeft w:val="0"/>
              <w:marRight w:val="0"/>
              <w:marTop w:val="0"/>
              <w:marBottom w:val="0"/>
              <w:divBdr>
                <w:top w:val="none" w:sz="0" w:space="0" w:color="auto"/>
                <w:left w:val="none" w:sz="0" w:space="0" w:color="auto"/>
                <w:bottom w:val="none" w:sz="0" w:space="0" w:color="auto"/>
                <w:right w:val="none" w:sz="0" w:space="0" w:color="auto"/>
              </w:divBdr>
              <w:divsChild>
                <w:div w:id="1674214162">
                  <w:marLeft w:val="0"/>
                  <w:marRight w:val="0"/>
                  <w:marTop w:val="0"/>
                  <w:marBottom w:val="0"/>
                  <w:divBdr>
                    <w:top w:val="none" w:sz="0" w:space="0" w:color="auto"/>
                    <w:left w:val="none" w:sz="0" w:space="0" w:color="auto"/>
                    <w:bottom w:val="none" w:sz="0" w:space="0" w:color="auto"/>
                    <w:right w:val="none" w:sz="0" w:space="0" w:color="auto"/>
                  </w:divBdr>
                  <w:divsChild>
                    <w:div w:id="773401345">
                      <w:marLeft w:val="0"/>
                      <w:marRight w:val="0"/>
                      <w:marTop w:val="0"/>
                      <w:marBottom w:val="0"/>
                      <w:divBdr>
                        <w:top w:val="none" w:sz="0" w:space="0" w:color="auto"/>
                        <w:left w:val="none" w:sz="0" w:space="0" w:color="auto"/>
                        <w:bottom w:val="none" w:sz="0" w:space="0" w:color="auto"/>
                        <w:right w:val="none" w:sz="0" w:space="0" w:color="auto"/>
                      </w:divBdr>
                    </w:div>
                  </w:divsChild>
                </w:div>
                <w:div w:id="184756840">
                  <w:marLeft w:val="0"/>
                  <w:marRight w:val="0"/>
                  <w:marTop w:val="0"/>
                  <w:marBottom w:val="0"/>
                  <w:divBdr>
                    <w:top w:val="none" w:sz="0" w:space="0" w:color="auto"/>
                    <w:left w:val="none" w:sz="0" w:space="0" w:color="auto"/>
                    <w:bottom w:val="none" w:sz="0" w:space="0" w:color="auto"/>
                    <w:right w:val="none" w:sz="0" w:space="0" w:color="auto"/>
                  </w:divBdr>
                  <w:divsChild>
                    <w:div w:id="264271153">
                      <w:marLeft w:val="0"/>
                      <w:marRight w:val="0"/>
                      <w:marTop w:val="0"/>
                      <w:marBottom w:val="0"/>
                      <w:divBdr>
                        <w:top w:val="none" w:sz="0" w:space="0" w:color="auto"/>
                        <w:left w:val="none" w:sz="0" w:space="0" w:color="auto"/>
                        <w:bottom w:val="none" w:sz="0" w:space="0" w:color="auto"/>
                        <w:right w:val="none" w:sz="0" w:space="0" w:color="auto"/>
                      </w:divBdr>
                    </w:div>
                  </w:divsChild>
                </w:div>
                <w:div w:id="32964953">
                  <w:marLeft w:val="0"/>
                  <w:marRight w:val="0"/>
                  <w:marTop w:val="0"/>
                  <w:marBottom w:val="0"/>
                  <w:divBdr>
                    <w:top w:val="none" w:sz="0" w:space="0" w:color="auto"/>
                    <w:left w:val="none" w:sz="0" w:space="0" w:color="auto"/>
                    <w:bottom w:val="none" w:sz="0" w:space="0" w:color="auto"/>
                    <w:right w:val="none" w:sz="0" w:space="0" w:color="auto"/>
                  </w:divBdr>
                  <w:divsChild>
                    <w:div w:id="1601907825">
                      <w:marLeft w:val="0"/>
                      <w:marRight w:val="0"/>
                      <w:marTop w:val="0"/>
                      <w:marBottom w:val="0"/>
                      <w:divBdr>
                        <w:top w:val="none" w:sz="0" w:space="0" w:color="auto"/>
                        <w:left w:val="none" w:sz="0" w:space="0" w:color="auto"/>
                        <w:bottom w:val="none" w:sz="0" w:space="0" w:color="auto"/>
                        <w:right w:val="none" w:sz="0" w:space="0" w:color="auto"/>
                      </w:divBdr>
                    </w:div>
                  </w:divsChild>
                </w:div>
                <w:div w:id="1552037183">
                  <w:marLeft w:val="0"/>
                  <w:marRight w:val="0"/>
                  <w:marTop w:val="0"/>
                  <w:marBottom w:val="0"/>
                  <w:divBdr>
                    <w:top w:val="none" w:sz="0" w:space="0" w:color="auto"/>
                    <w:left w:val="none" w:sz="0" w:space="0" w:color="auto"/>
                    <w:bottom w:val="none" w:sz="0" w:space="0" w:color="auto"/>
                    <w:right w:val="none" w:sz="0" w:space="0" w:color="auto"/>
                  </w:divBdr>
                  <w:divsChild>
                    <w:div w:id="714309263">
                      <w:marLeft w:val="0"/>
                      <w:marRight w:val="0"/>
                      <w:marTop w:val="0"/>
                      <w:marBottom w:val="0"/>
                      <w:divBdr>
                        <w:top w:val="none" w:sz="0" w:space="0" w:color="auto"/>
                        <w:left w:val="none" w:sz="0" w:space="0" w:color="auto"/>
                        <w:bottom w:val="none" w:sz="0" w:space="0" w:color="auto"/>
                        <w:right w:val="none" w:sz="0" w:space="0" w:color="auto"/>
                      </w:divBdr>
                    </w:div>
                  </w:divsChild>
                </w:div>
                <w:div w:id="138544705">
                  <w:marLeft w:val="0"/>
                  <w:marRight w:val="0"/>
                  <w:marTop w:val="0"/>
                  <w:marBottom w:val="0"/>
                  <w:divBdr>
                    <w:top w:val="none" w:sz="0" w:space="0" w:color="auto"/>
                    <w:left w:val="none" w:sz="0" w:space="0" w:color="auto"/>
                    <w:bottom w:val="none" w:sz="0" w:space="0" w:color="auto"/>
                    <w:right w:val="none" w:sz="0" w:space="0" w:color="auto"/>
                  </w:divBdr>
                  <w:divsChild>
                    <w:div w:id="1139886182">
                      <w:marLeft w:val="0"/>
                      <w:marRight w:val="0"/>
                      <w:marTop w:val="0"/>
                      <w:marBottom w:val="0"/>
                      <w:divBdr>
                        <w:top w:val="none" w:sz="0" w:space="0" w:color="auto"/>
                        <w:left w:val="none" w:sz="0" w:space="0" w:color="auto"/>
                        <w:bottom w:val="none" w:sz="0" w:space="0" w:color="auto"/>
                        <w:right w:val="none" w:sz="0" w:space="0" w:color="auto"/>
                      </w:divBdr>
                    </w:div>
                  </w:divsChild>
                </w:div>
                <w:div w:id="2139106760">
                  <w:marLeft w:val="0"/>
                  <w:marRight w:val="0"/>
                  <w:marTop w:val="0"/>
                  <w:marBottom w:val="0"/>
                  <w:divBdr>
                    <w:top w:val="none" w:sz="0" w:space="0" w:color="auto"/>
                    <w:left w:val="none" w:sz="0" w:space="0" w:color="auto"/>
                    <w:bottom w:val="none" w:sz="0" w:space="0" w:color="auto"/>
                    <w:right w:val="none" w:sz="0" w:space="0" w:color="auto"/>
                  </w:divBdr>
                  <w:divsChild>
                    <w:div w:id="72094658">
                      <w:marLeft w:val="0"/>
                      <w:marRight w:val="0"/>
                      <w:marTop w:val="0"/>
                      <w:marBottom w:val="0"/>
                      <w:divBdr>
                        <w:top w:val="none" w:sz="0" w:space="0" w:color="auto"/>
                        <w:left w:val="none" w:sz="0" w:space="0" w:color="auto"/>
                        <w:bottom w:val="none" w:sz="0" w:space="0" w:color="auto"/>
                        <w:right w:val="none" w:sz="0" w:space="0" w:color="auto"/>
                      </w:divBdr>
                    </w:div>
                  </w:divsChild>
                </w:div>
                <w:div w:id="50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5927">
          <w:marLeft w:val="0"/>
          <w:marRight w:val="0"/>
          <w:marTop w:val="0"/>
          <w:marBottom w:val="0"/>
          <w:divBdr>
            <w:top w:val="none" w:sz="0" w:space="0" w:color="auto"/>
            <w:left w:val="none" w:sz="0" w:space="0" w:color="auto"/>
            <w:bottom w:val="none" w:sz="0" w:space="0" w:color="auto"/>
            <w:right w:val="none" w:sz="0" w:space="0" w:color="auto"/>
          </w:divBdr>
          <w:divsChild>
            <w:div w:id="32318002">
              <w:marLeft w:val="0"/>
              <w:marRight w:val="0"/>
              <w:marTop w:val="0"/>
              <w:marBottom w:val="615"/>
              <w:divBdr>
                <w:top w:val="none" w:sz="0" w:space="0" w:color="auto"/>
                <w:left w:val="none" w:sz="0" w:space="0" w:color="auto"/>
                <w:bottom w:val="none" w:sz="0" w:space="0" w:color="auto"/>
                <w:right w:val="none" w:sz="0" w:space="0" w:color="auto"/>
              </w:divBdr>
              <w:divsChild>
                <w:div w:id="1694646520">
                  <w:marLeft w:val="0"/>
                  <w:marRight w:val="0"/>
                  <w:marTop w:val="0"/>
                  <w:marBottom w:val="0"/>
                  <w:divBdr>
                    <w:top w:val="none" w:sz="0" w:space="0" w:color="auto"/>
                    <w:left w:val="none" w:sz="0" w:space="0" w:color="auto"/>
                    <w:bottom w:val="none" w:sz="0" w:space="0" w:color="auto"/>
                    <w:right w:val="none" w:sz="0" w:space="0" w:color="auto"/>
                  </w:divBdr>
                </w:div>
              </w:divsChild>
            </w:div>
            <w:div w:id="1836533632">
              <w:marLeft w:val="0"/>
              <w:marRight w:val="0"/>
              <w:marTop w:val="0"/>
              <w:marBottom w:val="720"/>
              <w:divBdr>
                <w:top w:val="none" w:sz="0" w:space="0" w:color="auto"/>
                <w:left w:val="none" w:sz="0" w:space="0" w:color="auto"/>
                <w:bottom w:val="none" w:sz="0" w:space="0" w:color="auto"/>
                <w:right w:val="none" w:sz="0" w:space="0" w:color="auto"/>
              </w:divBdr>
              <w:divsChild>
                <w:div w:id="2109158453">
                  <w:marLeft w:val="0"/>
                  <w:marRight w:val="0"/>
                  <w:marTop w:val="0"/>
                  <w:marBottom w:val="0"/>
                  <w:divBdr>
                    <w:top w:val="none" w:sz="0" w:space="0" w:color="auto"/>
                    <w:left w:val="none" w:sz="0" w:space="0" w:color="auto"/>
                    <w:bottom w:val="none" w:sz="0" w:space="0" w:color="auto"/>
                    <w:right w:val="none" w:sz="0" w:space="0" w:color="auto"/>
                  </w:divBdr>
                  <w:divsChild>
                    <w:div w:id="1574512685">
                      <w:marLeft w:val="0"/>
                      <w:marRight w:val="0"/>
                      <w:marTop w:val="0"/>
                      <w:marBottom w:val="360"/>
                      <w:divBdr>
                        <w:top w:val="none" w:sz="0" w:space="0" w:color="auto"/>
                        <w:left w:val="none" w:sz="0" w:space="0" w:color="auto"/>
                        <w:bottom w:val="none" w:sz="0" w:space="0" w:color="auto"/>
                        <w:right w:val="none" w:sz="0" w:space="0" w:color="auto"/>
                      </w:divBdr>
                    </w:div>
                    <w:div w:id="17397441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7D93C10243A341A164FE74761F22DE" ma:contentTypeVersion="2" ma:contentTypeDescription="Opprett et nytt dokument." ma:contentTypeScope="" ma:versionID="892acc32cf5a9ca87c43a0c8e33ee956">
  <xsd:schema xmlns:xsd="http://www.w3.org/2001/XMLSchema" xmlns:xs="http://www.w3.org/2001/XMLSchema" xmlns:p="http://schemas.microsoft.com/office/2006/metadata/properties" xmlns:ns2="587b16cd-0a8e-4569-826b-8683c1713e1f" targetNamespace="http://schemas.microsoft.com/office/2006/metadata/properties" ma:root="true" ma:fieldsID="6dd90bb779d9661c56aa86eaefc50964" ns2:_="">
    <xsd:import namespace="587b16cd-0a8e-4569-826b-8683c1713e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b16cd-0a8e-4569-826b-8683c1713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BD9B9-DD1D-42F2-8999-5F0255EAAE1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87b16cd-0a8e-4569-826b-8683c1713e1f"/>
    <ds:schemaRef ds:uri="http://www.w3.org/XML/1998/namespace"/>
    <ds:schemaRef ds:uri="http://purl.org/dc/dcmitype/"/>
  </ds:schemaRefs>
</ds:datastoreItem>
</file>

<file path=customXml/itemProps2.xml><?xml version="1.0" encoding="utf-8"?>
<ds:datastoreItem xmlns:ds="http://schemas.openxmlformats.org/officeDocument/2006/customXml" ds:itemID="{3581304F-BBEA-4032-B4BE-FC3CA3E59172}">
  <ds:schemaRefs>
    <ds:schemaRef ds:uri="http://schemas.microsoft.com/sharepoint/v3/contenttype/forms"/>
  </ds:schemaRefs>
</ds:datastoreItem>
</file>

<file path=customXml/itemProps3.xml><?xml version="1.0" encoding="utf-8"?>
<ds:datastoreItem xmlns:ds="http://schemas.openxmlformats.org/officeDocument/2006/customXml" ds:itemID="{117B6FC6-4FA1-4681-ACD0-C5B6A53E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b16cd-0a8e-4569-826b-8683c1713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3237</Characters>
  <Application>Microsoft Office Word</Application>
  <DocSecurity>0</DocSecurity>
  <Lines>26</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Hope</dc:creator>
  <cp:keywords/>
  <dc:description/>
  <cp:lastModifiedBy>Vibeke Solbue</cp:lastModifiedBy>
  <cp:revision>2</cp:revision>
  <dcterms:created xsi:type="dcterms:W3CDTF">2022-08-18T10:59:00Z</dcterms:created>
  <dcterms:modified xsi:type="dcterms:W3CDTF">2022-08-18T10:59:00Z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0x0101001A7D93C10243A341A164FE74761F22DE</vt:lpwstr>
  </property>
</Properties>
</file>