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867D" w14:textId="7770BA3D" w:rsidR="00B37A55" w:rsidRDefault="00B37A55" w:rsidP="00FF7F1C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MGUPP501 Profesjonsrettet pedagogikk, emne 3 – Pedagogikk og pedagogiske handlinger (15 sp)</w:t>
      </w:r>
    </w:p>
    <w:p w14:paraId="3AA5B1B8" w14:textId="691A2141" w:rsidR="00593888" w:rsidRDefault="00593888" w:rsidP="00FF7F1C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Metode og vitenskapsteori i profesjonsrettet pedagogikk</w:t>
      </w:r>
    </w:p>
    <w:p w14:paraId="1C62EEDF" w14:textId="370BB2B0" w:rsidR="00B37A55" w:rsidRDefault="00B37A55" w:rsidP="00FF7F1C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Emneplan for studieår 2022/2023</w:t>
      </w:r>
    </w:p>
    <w:p w14:paraId="5D5DA4D8" w14:textId="76F46BC6" w:rsidR="00FF7F1C" w:rsidRPr="00FF7F1C" w:rsidRDefault="00FF7F1C" w:rsidP="00FF7F1C">
      <w:pPr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Innhold og oppbygning</w:t>
      </w:r>
    </w:p>
    <w:p w14:paraId="6C89CE41" w14:textId="394EE3CC" w:rsidR="00FF7F1C" w:rsidRDefault="00CA211E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</w:t>
      </w:r>
      <w:r w:rsidR="00FF7F1C"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rofesjonsrettet pedagogikk (emne 3) utforsker og analyserer hvordan lærere kan bruke kvalitative og kvantitative prinsipper for forskning for å skape gode undervisningsopplevelser og god læring. Emnet utvikler læreres pedagogiske profesjonskunnskap på bakgrunn av et vitenskapelig kunnskapsgrunnlag.</w:t>
      </w:r>
      <w:r w:rsidR="000C5FE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Vi legger stor vekt på utvikling av eget masterprosjekt i emnet.</w:t>
      </w:r>
    </w:p>
    <w:p w14:paraId="179EE6DB" w14:textId="77777777" w:rsidR="004E10FA" w:rsidRPr="00FF7F1C" w:rsidRDefault="004E10FA" w:rsidP="004E10FA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Fagets innhold gjenspeiles gjennom introduksjon i:</w:t>
      </w:r>
    </w:p>
    <w:p w14:paraId="460B180E" w14:textId="77777777" w:rsidR="004E10FA" w:rsidRPr="00FF7F1C" w:rsidRDefault="004E10FA" w:rsidP="004E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Praksisorientert og skolerelevante forskningsdesign</w:t>
      </w:r>
    </w:p>
    <w:p w14:paraId="32A6A947" w14:textId="77777777" w:rsidR="004E10FA" w:rsidRPr="00FF7F1C" w:rsidRDefault="004E10FA" w:rsidP="004E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Kvalitative og kvantitative metoder relevant for forskning i skolen og i læreryrket</w:t>
      </w:r>
    </w:p>
    <w:p w14:paraId="3EB8DA9D" w14:textId="77777777" w:rsidR="004E10FA" w:rsidRPr="00FF7F1C" w:rsidRDefault="004E10FA" w:rsidP="004E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Operasjonalisering av forskningsdesign, problemstillinger og kvalitetskriterier for forskningsarbeider</w:t>
      </w:r>
    </w:p>
    <w:p w14:paraId="54A7A05C" w14:textId="77777777" w:rsidR="004E10FA" w:rsidRPr="00FF7F1C" w:rsidRDefault="004E10FA" w:rsidP="004E1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Etiske problemstillinger innenfor pedagogisk forskning</w:t>
      </w:r>
    </w:p>
    <w:p w14:paraId="627AAF2B" w14:textId="1AEE5327" w:rsidR="004E10FA" w:rsidRPr="000C5FE3" w:rsidRDefault="004E10FA" w:rsidP="000C5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Akademiske teksttradisjoner og tekstformer</w:t>
      </w:r>
    </w:p>
    <w:p w14:paraId="7DBA8C78" w14:textId="0312FA75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Gjennom kritisk, empirisk vitenskapsmetodologi har emnet til hensikt å vise hvordan man kan forske på pedagogiske handlinger for å forstå hva som støtter eller hindrer god undervisningspraksis.</w:t>
      </w:r>
      <w:r w:rsid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</w:t>
      </w: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Gjennom emnet undersøkes hva det vil si at en teori er deskriptiv, analytisk og forklarende, sammenlignet med teori som er normativ.</w:t>
      </w:r>
    </w:p>
    <w:p w14:paraId="78ABD758" w14:textId="5B144209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Gjennom introduksjon til vitenskapsteori og forskningsmetode, legger emnet grunnen for den vitenskapelige forankring</w:t>
      </w:r>
      <w:r w:rsid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en</w:t>
      </w: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av studentene sitt eget masterprosjekt, og for at en senere kan utvikle god undervisning gjennom forskningsstøtte. Studentene gjøres kjent med praksisrelevante vitenskapstradisjoner, og hvilken følger dette får for eget forsknings- og utviklingsarbeid. I tillegg til å studere sentrale vitskapsteoretiske og metodologiske problemstillinger, orienter</w:t>
      </w:r>
      <w:r w:rsid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er</w:t>
      </w: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studentene seg i forskning som har relevans for eget masterprosjekt.</w:t>
      </w:r>
    </w:p>
    <w:p w14:paraId="73713FA1" w14:textId="0C051CFD" w:rsidR="00FF7F1C" w:rsidRPr="00FF7F1C" w:rsidRDefault="00FD2021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Emnet gir innsikt i hvordan vi gjennom fokus på aktuelle problemstillinger for praksisfeltet tilnærmer oss gjennom forskning. Sentrale problemstillinger er</w:t>
      </w:r>
      <w:r w:rsidR="000A7719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:</w:t>
      </w: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</w:t>
      </w:r>
      <w:r w:rsidR="000A7719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H</w:t>
      </w: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vordan </w:t>
      </w:r>
      <w:r w:rsidR="000A7719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kan man</w:t>
      </w: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planlegge, gjennomføre og evaluere undervisningsmodeller? </w:t>
      </w:r>
      <w:r w:rsidR="000A7719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Hva innebærer å være en profesjonell lærer? Hvordan legge til rette for en inkluderende </w:t>
      </w:r>
      <w:r w:rsidR="000A7719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lastRenderedPageBreak/>
        <w:t xml:space="preserve">undervisning i en mangfoldig skole? Hvordan støtter/hindrer utdanningspolitikk lærerarbeid? </w:t>
      </w:r>
    </w:p>
    <w:p w14:paraId="25C268B7" w14:textId="40BE75E1" w:rsidR="005823F1" w:rsidRDefault="005823F1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Faget er delt inn i to </w:t>
      </w:r>
      <w:r w:rsidR="00A538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deler:</w:t>
      </w:r>
    </w:p>
    <w:p w14:paraId="0D0F91B5" w14:textId="77777777" w:rsidR="00DA3C03" w:rsidRDefault="00A538F1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Første del (omtrent 1/3 av emnet)</w:t>
      </w:r>
      <w:r w:rsidR="005823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for studenter med 30 sp profesjonsrettet pedagogikk (modul 1 og 2)</w:t>
      </w:r>
      <w:r w:rsidR="005C226B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:</w:t>
      </w:r>
    </w:p>
    <w:p w14:paraId="19E151BD" w14:textId="1178F09F" w:rsidR="005823F1" w:rsidRPr="00DA3C03" w:rsidRDefault="005823F1" w:rsidP="00DA3C03">
      <w:pPr>
        <w:pStyle w:val="Listeavsnitt"/>
        <w:numPr>
          <w:ilvl w:val="0"/>
          <w:numId w:val="6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Modulen vil tekke linjer fra modul 1 og 2</w:t>
      </w:r>
      <w:r w:rsidR="00FA507A"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til</w:t>
      </w:r>
      <w:r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masterfaget og plassere relevant tematikk inn i en vitenskapsteoretisk og metodisk ramme. </w:t>
      </w:r>
      <w:r w:rsidR="005C226B"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Relevant pedagogisk forskning blir vektlagt med tanke på eget masterprosjekt.</w:t>
      </w:r>
    </w:p>
    <w:p w14:paraId="63EBEB9B" w14:textId="1D64B3C9" w:rsidR="005C226B" w:rsidRDefault="00A538F1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Første del (omtrent 1/3 av emnet) for studenter med </w:t>
      </w:r>
      <w:r w:rsidR="005C226B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60 sp pedagogikk uten emne 1 og 2 i profesjonsrettet pedagogikk:</w:t>
      </w:r>
    </w:p>
    <w:p w14:paraId="010F15E2" w14:textId="73107289" w:rsidR="005C226B" w:rsidRPr="00DA3C03" w:rsidRDefault="005C226B" w:rsidP="00DA3C03">
      <w:pPr>
        <w:pStyle w:val="Listeavsnitt"/>
        <w:numPr>
          <w:ilvl w:val="0"/>
          <w:numId w:val="6"/>
        </w:num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Modulen vil gi en innføring i sentrale</w:t>
      </w:r>
      <w:r w:rsidR="00FA507A"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grunnbegrep i profesjonsrettet pedagogikk med vektlegging på å se disse i lys av praksisrelevant vitenskapsteori og metode.</w:t>
      </w:r>
      <w:r w:rsidRPr="00DA3C03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 </w:t>
      </w:r>
    </w:p>
    <w:p w14:paraId="017D18E8" w14:textId="77777777" w:rsidR="005C226B" w:rsidRDefault="005C226B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</w:p>
    <w:p w14:paraId="067AE8EC" w14:textId="77777777" w:rsidR="00FF7F1C" w:rsidRPr="00FF7F1C" w:rsidRDefault="00FF7F1C" w:rsidP="00FF7F1C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Læringsutbytte</w:t>
      </w:r>
    </w:p>
    <w:p w14:paraId="34465B4F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Ved fullført studium skal studenten ha følgende totale læringsutbytte:</w:t>
      </w:r>
    </w:p>
    <w:p w14:paraId="0A29BAAC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i/>
          <w:iCs/>
          <w:color w:val="131114"/>
          <w:spacing w:val="6"/>
          <w:sz w:val="27"/>
          <w:szCs w:val="27"/>
          <w:lang w:eastAsia="nb-NO"/>
        </w:rPr>
        <w:t>Kunnskaper</w:t>
      </w:r>
    </w:p>
    <w:p w14:paraId="7DEB0B35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Studenten skal ha kunnskap og forståelse når det gjelder</w:t>
      </w:r>
    </w:p>
    <w:p w14:paraId="3D19EF55" w14:textId="77777777" w:rsidR="00FF7F1C" w:rsidRPr="00FF7F1C" w:rsidRDefault="00FF7F1C" w:rsidP="00FF7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sentrale vitenskapsteoretiske tema og tradisjoner i pedagogisk forskning</w:t>
      </w:r>
    </w:p>
    <w:p w14:paraId="26FF6C1E" w14:textId="77777777" w:rsidR="00FF7F1C" w:rsidRPr="00FF7F1C" w:rsidRDefault="00FF7F1C" w:rsidP="00FF7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praksisrelevante kvantitative og kvalitative forskningsmetoder</w:t>
      </w:r>
    </w:p>
    <w:p w14:paraId="2FE38561" w14:textId="77777777" w:rsidR="00FF7F1C" w:rsidRPr="00FF7F1C" w:rsidRDefault="00FF7F1C" w:rsidP="00FF7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etiske problemstillinger innenfor pedagogisk forskning</w:t>
      </w:r>
    </w:p>
    <w:p w14:paraId="4680A2D8" w14:textId="77777777" w:rsidR="00FF7F1C" w:rsidRPr="00FF7F1C" w:rsidRDefault="00FF7F1C" w:rsidP="00FF7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argumentasjon og retorikk og ulike sjangre og typer akademisk tekst</w:t>
      </w:r>
    </w:p>
    <w:p w14:paraId="4FF412AF" w14:textId="77777777" w:rsidR="00FF7F1C" w:rsidRPr="00FF7F1C" w:rsidRDefault="00FF7F1C" w:rsidP="00FF7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sentrale pedagogiske problemstillinger, forskningstradisjoner og skrivekonvensjoner</w:t>
      </w:r>
    </w:p>
    <w:p w14:paraId="617D91B9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i/>
          <w:iCs/>
          <w:color w:val="131114"/>
          <w:spacing w:val="6"/>
          <w:sz w:val="27"/>
          <w:szCs w:val="27"/>
          <w:lang w:eastAsia="nb-NO"/>
        </w:rPr>
        <w:t>Ferdigheter</w:t>
      </w:r>
    </w:p>
    <w:p w14:paraId="294C515B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Studenten kan anvende kunnskap med hensyn til</w:t>
      </w:r>
    </w:p>
    <w:p w14:paraId="6FD9E028" w14:textId="77777777" w:rsidR="00FF7F1C" w:rsidRPr="00FF7F1C" w:rsidRDefault="00FF7F1C" w:rsidP="00FF7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lastRenderedPageBreak/>
        <w:t>grunnleggende vitenskapstradisjoner og diskusjon av relevante retninger innenfor disse</w:t>
      </w:r>
    </w:p>
    <w:p w14:paraId="14793F0B" w14:textId="77777777" w:rsidR="00FF7F1C" w:rsidRPr="00FF7F1C" w:rsidRDefault="00FF7F1C" w:rsidP="00FF7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valg av vitenskapstradisjon og metodeformulering og vurdering av konsekvenser for gjennomføring av forskningsarbeid</w:t>
      </w:r>
    </w:p>
    <w:p w14:paraId="0A743AAD" w14:textId="77777777" w:rsidR="00FF7F1C" w:rsidRPr="00FF7F1C" w:rsidRDefault="00FF7F1C" w:rsidP="00FF7F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lesing og vurdering av vitenskapelig litteratur (knyttet til forskningsfeltet)</w:t>
      </w:r>
    </w:p>
    <w:p w14:paraId="27FBC2BC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i/>
          <w:iCs/>
          <w:color w:val="131114"/>
          <w:spacing w:val="6"/>
          <w:sz w:val="27"/>
          <w:szCs w:val="27"/>
          <w:lang w:eastAsia="nb-NO"/>
        </w:rPr>
        <w:t>Generell kompetanse</w:t>
      </w:r>
    </w:p>
    <w:p w14:paraId="006A6F82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Studenten kan anvende kunnskap og ferdigheter i forhold til</w:t>
      </w:r>
    </w:p>
    <w:p w14:paraId="0E446D1A" w14:textId="77777777" w:rsidR="00FF7F1C" w:rsidRPr="00FF7F1C" w:rsidRDefault="00FF7F1C" w:rsidP="00FF7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å søke og å velge ut relevant forskningslitteratur knyttet til eget forskningstema</w:t>
      </w:r>
    </w:p>
    <w:p w14:paraId="721A2BA0" w14:textId="77777777" w:rsidR="00FF7F1C" w:rsidRPr="00FF7F1C" w:rsidRDefault="00FF7F1C" w:rsidP="00FF7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å redegjøre ulike typer forskningsdesign med relevans for arbeidet med masteroppgaven</w:t>
      </w:r>
    </w:p>
    <w:p w14:paraId="710892C5" w14:textId="77777777" w:rsidR="00FF7F1C" w:rsidRPr="00FF7F1C" w:rsidRDefault="00FF7F1C" w:rsidP="00FF7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å formulere egne forskningsspørsmål og problemstillinger, og skrive en egen forskingsbasert tekst</w:t>
      </w:r>
    </w:p>
    <w:p w14:paraId="70F3788A" w14:textId="77777777" w:rsidR="00FF7F1C" w:rsidRPr="00FF7F1C" w:rsidRDefault="00FF7F1C" w:rsidP="00FF7F1C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Krav til forkunnskaper</w:t>
      </w:r>
    </w:p>
    <w:p w14:paraId="47643267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Ingen</w:t>
      </w:r>
    </w:p>
    <w:p w14:paraId="69EE8563" w14:textId="77777777" w:rsidR="00FF7F1C" w:rsidRPr="00FF7F1C" w:rsidRDefault="00FF7F1C" w:rsidP="00FF7F1C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Anbefalte forkunnskaper</w:t>
      </w:r>
    </w:p>
    <w:p w14:paraId="7E801D59" w14:textId="6D52780B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Prof</w:t>
      </w:r>
      <w:r w:rsid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esjonsrettet</w:t>
      </w: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ped</w:t>
      </w:r>
      <w:r w:rsid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agogikk</w:t>
      </w: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emne 1 / 2, syklus 1</w:t>
      </w:r>
    </w:p>
    <w:p w14:paraId="13F2DF3D" w14:textId="77777777" w:rsidR="00FF7F1C" w:rsidRPr="00FF7F1C" w:rsidRDefault="00FF7F1C" w:rsidP="00FF7F1C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Undervisnings- og læringsformer</w:t>
      </w:r>
    </w:p>
    <w:p w14:paraId="676ADD08" w14:textId="2CA54255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Undervisningen gjennomføres ved forelesninger</w:t>
      </w:r>
      <w:r w:rsid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, seminar</w:t>
      </w: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og kollokviegrupper. </w:t>
      </w:r>
    </w:p>
    <w:p w14:paraId="09AE6CC0" w14:textId="77777777" w:rsidR="00FF7F1C" w:rsidRPr="00FF7F1C" w:rsidRDefault="00FF7F1C" w:rsidP="00FF7F1C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Arbeidskrav</w:t>
      </w:r>
    </w:p>
    <w:p w14:paraId="59420FD8" w14:textId="697F6EBB" w:rsidR="00BC504D" w:rsidRPr="003710F1" w:rsidRDefault="00BC504D" w:rsidP="00FF7F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Et skriftlig arbeidskrav knyttet til </w:t>
      </w:r>
      <w:r w:rsidR="003710F1"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første del</w:t>
      </w:r>
    </w:p>
    <w:p w14:paraId="5D1FF0CF" w14:textId="77777777" w:rsidR="003710F1" w:rsidRDefault="00BC504D" w:rsidP="003710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Et muntlig arbeidskrav knyttet til </w:t>
      </w:r>
      <w:r w:rsidR="003710F1"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andre del</w:t>
      </w:r>
    </w:p>
    <w:p w14:paraId="2B999B55" w14:textId="3848D4FE" w:rsidR="00BC504D" w:rsidRPr="003710F1" w:rsidRDefault="00BC504D" w:rsidP="003710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Prosjektbeskrivelse for masteroppgave</w:t>
      </w:r>
    </w:p>
    <w:p w14:paraId="17F5DF46" w14:textId="2D661B8D" w:rsidR="00FF7F1C" w:rsidRPr="00FF7F1C" w:rsidRDefault="00FF7F1C" w:rsidP="003710F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</w:p>
    <w:p w14:paraId="4E834E94" w14:textId="77777777" w:rsidR="00FF7F1C" w:rsidRPr="00FF7F1C" w:rsidRDefault="00FF7F1C" w:rsidP="00FF7F1C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FF7F1C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Arbeidskravene må være fullført innen fastsatte frister og godkjent før en kan gå opp til eksamen. </w:t>
      </w:r>
    </w:p>
    <w:p w14:paraId="1E6A6EEA" w14:textId="77777777" w:rsidR="00FF7F1C" w:rsidRPr="00FF7F1C" w:rsidRDefault="00FF7F1C" w:rsidP="00FF7F1C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FF7F1C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lastRenderedPageBreak/>
        <w:t>Vurderingsform</w:t>
      </w:r>
    </w:p>
    <w:p w14:paraId="18F9C1BE" w14:textId="6F5255ED" w:rsidR="00A068AF" w:rsidRPr="00A068AF" w:rsidRDefault="00A068AF" w:rsidP="00A068AF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Mappevurdering</w:t>
      </w:r>
      <w:r w:rsid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basert på prosessoppgaver underveis i emnet.</w:t>
      </w: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 </w:t>
      </w:r>
      <w:r w:rsid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 xml:space="preserve">Mappen skal ha </w:t>
      </w: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relevans for masteroppgave</w:t>
      </w:r>
      <w:r w:rsid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n</w:t>
      </w:r>
      <w:r w:rsidRPr="003710F1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. 6000 ord +/- 10%.</w:t>
      </w:r>
    </w:p>
    <w:p w14:paraId="408A423B" w14:textId="77777777" w:rsidR="00A068AF" w:rsidRPr="00A068AF" w:rsidRDefault="00A068AF" w:rsidP="00A068AF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Karakterskala A-F, der F tilsvarer ikke bestått.</w:t>
      </w:r>
    </w:p>
    <w:p w14:paraId="131BB1B8" w14:textId="77777777" w:rsidR="00A068AF" w:rsidRPr="00A068AF" w:rsidRDefault="00A068AF" w:rsidP="00A068AF">
      <w:pPr>
        <w:spacing w:before="60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</w:pPr>
      <w:r w:rsidRPr="00A068AF">
        <w:rPr>
          <w:rFonts w:ascii="Times New Roman" w:eastAsia="Times New Roman" w:hAnsi="Times New Roman" w:cs="Times New Roman"/>
          <w:b/>
          <w:bCs/>
          <w:color w:val="131114"/>
          <w:sz w:val="27"/>
          <w:szCs w:val="27"/>
          <w:lang w:eastAsia="nb-NO"/>
        </w:rPr>
        <w:t>Hjelpemidler ved eksamen</w:t>
      </w:r>
    </w:p>
    <w:p w14:paraId="287DA2FB" w14:textId="77777777" w:rsidR="00A068AF" w:rsidRPr="00A068AF" w:rsidRDefault="00A068AF" w:rsidP="00A068AF">
      <w:pPr>
        <w:spacing w:after="360" w:line="240" w:lineRule="auto"/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</w:pPr>
      <w:r w:rsidRPr="00A068AF">
        <w:rPr>
          <w:rFonts w:ascii="Arial" w:eastAsia="Times New Roman" w:hAnsi="Arial" w:cs="Arial"/>
          <w:color w:val="131114"/>
          <w:spacing w:val="6"/>
          <w:sz w:val="27"/>
          <w:szCs w:val="27"/>
          <w:lang w:eastAsia="nb-NO"/>
        </w:rPr>
        <w:t>Alle</w:t>
      </w:r>
    </w:p>
    <w:p w14:paraId="5645DC29" w14:textId="77777777" w:rsidR="00121D2D" w:rsidRDefault="00000000"/>
    <w:sectPr w:rsidR="0012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F53"/>
    <w:multiLevelType w:val="multilevel"/>
    <w:tmpl w:val="D4F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918C9"/>
    <w:multiLevelType w:val="multilevel"/>
    <w:tmpl w:val="2E9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91FAC"/>
    <w:multiLevelType w:val="multilevel"/>
    <w:tmpl w:val="961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420F1"/>
    <w:multiLevelType w:val="multilevel"/>
    <w:tmpl w:val="DCA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B23C9"/>
    <w:multiLevelType w:val="multilevel"/>
    <w:tmpl w:val="FA4C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27438"/>
    <w:multiLevelType w:val="hybridMultilevel"/>
    <w:tmpl w:val="59F20B46"/>
    <w:lvl w:ilvl="0" w:tplc="3AA2C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840253">
    <w:abstractNumId w:val="1"/>
  </w:num>
  <w:num w:numId="2" w16cid:durableId="131217404">
    <w:abstractNumId w:val="0"/>
  </w:num>
  <w:num w:numId="3" w16cid:durableId="763766062">
    <w:abstractNumId w:val="3"/>
  </w:num>
  <w:num w:numId="4" w16cid:durableId="790633381">
    <w:abstractNumId w:val="4"/>
  </w:num>
  <w:num w:numId="5" w16cid:durableId="1670209466">
    <w:abstractNumId w:val="2"/>
  </w:num>
  <w:num w:numId="6" w16cid:durableId="1366444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1C"/>
    <w:rsid w:val="000A7719"/>
    <w:rsid w:val="000C5FE3"/>
    <w:rsid w:val="001B34FA"/>
    <w:rsid w:val="003710F1"/>
    <w:rsid w:val="00417610"/>
    <w:rsid w:val="004E10FA"/>
    <w:rsid w:val="005823F1"/>
    <w:rsid w:val="00593888"/>
    <w:rsid w:val="005C226B"/>
    <w:rsid w:val="00644029"/>
    <w:rsid w:val="00660E1B"/>
    <w:rsid w:val="006E11BE"/>
    <w:rsid w:val="00A068AF"/>
    <w:rsid w:val="00A538F1"/>
    <w:rsid w:val="00B37A55"/>
    <w:rsid w:val="00BC504D"/>
    <w:rsid w:val="00CA211E"/>
    <w:rsid w:val="00CE7471"/>
    <w:rsid w:val="00DA3C03"/>
    <w:rsid w:val="00FA507A"/>
    <w:rsid w:val="00FD2021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39C"/>
  <w15:chartTrackingRefBased/>
  <w15:docId w15:val="{9A5FB875-528D-490D-97BE-C4C6E36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B37A5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A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Solbue</dc:creator>
  <cp:keywords/>
  <dc:description/>
  <cp:lastModifiedBy>Vibeke Solbue</cp:lastModifiedBy>
  <cp:revision>3</cp:revision>
  <dcterms:created xsi:type="dcterms:W3CDTF">2022-08-18T11:24:00Z</dcterms:created>
  <dcterms:modified xsi:type="dcterms:W3CDTF">2022-08-18T11:25:00Z</dcterms:modified>
</cp:coreProperties>
</file>