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2A2FF4D1" w:rsidR="009A3A4E" w:rsidRPr="001D121F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høstpraksis</w:t>
      </w:r>
      <w:proofErr w:type="spellEnd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1.studieår </w:t>
      </w:r>
      <w:r w:rsidRPr="001D12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</w:t>
      </w:r>
      <w:r w:rsidR="00E5388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KI</w:t>
      </w:r>
      <w:r w:rsidRPr="001D121F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101, </w:t>
      </w:r>
      <w:hyperlink r:id="rId11" w:history="1">
        <w:r w:rsidRPr="001D121F">
          <w:rPr>
            <w:rStyle w:val="Hyperkobling"/>
            <w:rFonts w:ascii="Calibri" w:hAnsi="Calibri"/>
            <w:b w:val="0"/>
            <w:iCs/>
            <w:sz w:val="20"/>
            <w:szCs w:val="20"/>
          </w:rPr>
          <w:t>rammeplan 2022</w:t>
        </w:r>
      </w:hyperlink>
      <w:r w:rsidRPr="001D121F">
        <w:rPr>
          <w:rFonts w:ascii="Calibri" w:hAnsi="Calibri"/>
          <w:b w:val="0"/>
          <w:iCs/>
          <w:color w:val="70AD47"/>
          <w:sz w:val="20"/>
          <w:szCs w:val="20"/>
        </w:rPr>
        <w:t>)</w:t>
      </w:r>
    </w:p>
    <w:p w14:paraId="651A643F" w14:textId="5832197F" w:rsidR="00DE78D3" w:rsidRPr="009A3A4E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Lærerutdanning i praktiske og estetiske fag for</w:t>
      </w:r>
      <w:r w:rsidR="005F6A91"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EFB7118" w:rsidR="00E5578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9054A4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E55786" w14:paraId="11365832" w14:textId="77777777" w:rsidTr="000A1872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66133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66133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066C6DD8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8BEAD6C" w:rsidR="00F842DA" w:rsidRPr="00C671F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proofErr w:type="spellStart"/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</w:t>
            </w:r>
            <w:proofErr w:type="spellEnd"/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studenten har undervist på: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00761765">
        <w:tc>
          <w:tcPr>
            <w:tcW w:w="8774" w:type="dxa"/>
          </w:tcPr>
          <w:p w14:paraId="73EC61E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761765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22FD2BA3" w14:textId="77777777" w:rsidR="00761765" w:rsidRP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2B26E64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419E5B28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337E9D3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11ED63" w14:textId="64212401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 w:rsidR="002E161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6B5FF9AB" w14:textId="5BFA00B7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31AEC47F" w14:textId="6780B7FD" w:rsidR="00E55786" w:rsidRPr="00E5578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lastRenderedPageBreak/>
        <w:t>Oversikt over innhold i praksisperioden:</w:t>
      </w:r>
      <w:r w:rsidR="005F64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Fag/tema/metoder:</w:t>
            </w:r>
          </w:p>
        </w:tc>
      </w:tr>
      <w:tr w:rsidR="00DA3358" w:rsidRPr="00E5578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Veiledningssamtale</w:t>
            </w:r>
          </w:p>
          <w:p w14:paraId="414DDEE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FBAAA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102A3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CAFFB9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A6FD12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810C9F2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44D874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4FB0BF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CCFCA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CAC7B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4F83E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358A2DA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17EF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BA94AFF" w14:textId="7A6C26C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eastAsia="nb-NO"/>
              </w:rPr>
            </w:pPr>
          </w:p>
        </w:tc>
      </w:tr>
      <w:tr w:rsidR="00DA3358" w:rsidRPr="00E5578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Undervisning og annet lærerarbeid</w:t>
            </w:r>
          </w:p>
          <w:p w14:paraId="504DC3D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A0B0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86C193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3E318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971369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93A41E7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83F45D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1E5024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06F17F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0095B7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4189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18B65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C2BF6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E28FE6D" w14:textId="77340C24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B24654" w:rsidRPr="00E5578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Foreldresamtale / utviklingssamtale med elever</w:t>
            </w:r>
          </w:p>
          <w:p w14:paraId="2FFDA1B6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2B4B7E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DDF2C8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70BE2D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A9E0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0C62610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D4AAF4A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20C69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E95CA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14954F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0185B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E695E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60F1F" w14:textId="67191FD1" w:rsidR="007E4CCC" w:rsidRPr="00DA3358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778DE15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 eller nei? Hvis ja, hvilket?</w:t>
            </w:r>
          </w:p>
          <w:p w14:paraId="72ECCD54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8DF98B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AAFDDF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7F07C2" w14:textId="77777777" w:rsidR="00B24654" w:rsidRP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82020F6" w14:textId="1E846093" w:rsidR="00DE78D3" w:rsidRPr="007E4CCC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  <w:r w:rsidRPr="007E4CCC"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  <w:t>Vurdering og begrunnelse:</w:t>
      </w:r>
    </w:p>
    <w:p w14:paraId="1ED23F47" w14:textId="53E13D90" w:rsid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lastRenderedPageBreak/>
        <w:t xml:space="preserve">Studentene skal vurderes 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etter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læringsutbytte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i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den aktuelle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emneplanen. </w:t>
      </w:r>
    </w:p>
    <w:p w14:paraId="1889127D" w14:textId="77777777" w:rsidR="003B26E4" w:rsidRPr="0001035D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77777777" w:rsidR="00DA3358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kunnskaper:</w:t>
            </w:r>
          </w:p>
          <w:p w14:paraId="38139A28" w14:textId="77777777" w:rsidR="00C73ECA" w:rsidRPr="00D8771F" w:rsidRDefault="00C73ECA" w:rsidP="00C73EC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8771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Studenten har kunnskap om:</w:t>
            </w:r>
          </w:p>
          <w:p w14:paraId="630DCF17" w14:textId="77777777" w:rsidR="00C73ECA" w:rsidRPr="00C73ECA" w:rsidRDefault="00C73ECA" w:rsidP="00C73ECA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læring, læringsprosesser, arbeidsmåter, læringsmidler og vurderingsformer som særpreger de praktiske og estetiske fagene</w:t>
            </w:r>
          </w:p>
          <w:p w14:paraId="23CE880A" w14:textId="77777777" w:rsidR="00C73ECA" w:rsidRPr="00C73ECA" w:rsidRDefault="00C73ECA" w:rsidP="00C73ECA">
            <w:pPr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samspillet mellom elever og mellom elev og lærer, om skoleledelse, klasseledelse, teamarbeid og skole-hjemsamarbeid</w:t>
            </w:r>
          </w:p>
          <w:p w14:paraId="5718CB1E" w14:textId="77777777" w:rsidR="00C73ECA" w:rsidRPr="007E4CCC" w:rsidRDefault="00C73ECA" w:rsidP="00C73ECA">
            <w:pPr>
              <w:pStyle w:val="Listeavsnitt"/>
              <w:numPr>
                <w:ilvl w:val="0"/>
                <w:numId w:val="7"/>
              </w:num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C73EC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kunnskap om lærerens rolle som kulturformidler</w:t>
            </w:r>
          </w:p>
          <w:p w14:paraId="5B9A37F5" w14:textId="2FA48F43" w:rsidR="007E4CCC" w:rsidRPr="00C73ECA" w:rsidRDefault="007E4CCC" w:rsidP="007E4CCC">
            <w:pPr>
              <w:pStyle w:val="Listeavsnitt"/>
              <w:ind w:left="1080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6671677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2EF5E1DE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59322356" w14:textId="77777777" w:rsidR="007E4CCC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D8D0A74" w14:textId="29E6D5F2" w:rsidR="00A45CE3" w:rsidRPr="00DA3358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01035D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kunnskapsområder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FB15C65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A8C2358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E80FD3D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4314E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657FFE1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7777777" w:rsidR="00DA3358" w:rsidRPr="001B5929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ferdigheter:</w:t>
            </w:r>
          </w:p>
          <w:p w14:paraId="7F1C9879" w14:textId="0D673B9E" w:rsidR="001B5929" w:rsidRPr="001B5929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Studenten kan</w:t>
            </w:r>
          </w:p>
          <w:p w14:paraId="44E820BC" w14:textId="1F3D4D64" w:rsidR="001B5929" w:rsidRPr="001B5929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alene og sammen med andre planlegge, gjennomføre og vurdere undervisning i det praktiske og estetiske faget, i tverrfaglig arbeid og utvikling av læringsmiljø</w:t>
            </w:r>
          </w:p>
          <w:p w14:paraId="183CAEFB" w14:textId="036B18F0" w:rsidR="001B5929" w:rsidRPr="001B5929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B592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legge til rette for utvikling av elevene sine grunnleggende ferdigheter i arbeidet med de praktiske og estetiske fagene</w:t>
            </w:r>
          </w:p>
          <w:p w14:paraId="1F49A095" w14:textId="30F48346" w:rsidR="001B5929" w:rsidRPr="00DA3358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7777777" w:rsidR="00895B09" w:rsidRDefault="00895B09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4A41180B" w14:textId="77777777" w:rsidR="00A45CE3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93BA719" w14:textId="77777777" w:rsidR="004B6D32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698AEC9C" w14:textId="7A863211" w:rsidR="007E4CCC" w:rsidRPr="00DA3358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22EE309C" w14:textId="77777777" w:rsidTr="00D441D8">
        <w:trPr>
          <w:trHeight w:val="494"/>
        </w:trPr>
        <w:tc>
          <w:tcPr>
            <w:tcW w:w="10073" w:type="dxa"/>
          </w:tcPr>
          <w:p w14:paraId="1637AF74" w14:textId="77777777" w:rsidR="004B6D32" w:rsidRDefault="00895B0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ferdigheter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09D6B5B0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2A1DA36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035EBD2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371E1BE" w14:textId="0D04D95D" w:rsidR="0001035D" w:rsidRPr="00DA3358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</w:tbl>
    <w:p w14:paraId="151083F9" w14:textId="534F647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7CD0E35" w14:textId="68D2F58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Studentens generelle kompetanse:</w:t>
            </w:r>
          </w:p>
          <w:p w14:paraId="459F7F5A" w14:textId="1E462E06" w:rsidR="00DA4D76" w:rsidRPr="00DA4D76" w:rsidRDefault="00DA4D76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Studenten </w:t>
            </w:r>
          </w:p>
          <w:p w14:paraId="0D705B03" w14:textId="77777777" w:rsidR="005C47F4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 xml:space="preserve">kan drøfte undervisning, læring og fag i lys av aktuelle læreplaner og profesjonsetiske </w:t>
            </w:r>
          </w:p>
          <w:p w14:paraId="4E8E1666" w14:textId="6618B899" w:rsidR="00DA4D76" w:rsidRPr="00DA4D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            </w:t>
            </w:r>
            <w:r w:rsidR="00DA4D76"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perspektiv</w:t>
            </w:r>
          </w:p>
          <w:p w14:paraId="7B4ADCD9" w14:textId="77777777" w:rsidR="005C47F4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 xml:space="preserve">har innsikt i grunnleggende ferdigheter sin betydning for læring av fag og elevene sin </w:t>
            </w:r>
          </w:p>
          <w:p w14:paraId="3BFE320E" w14:textId="6F9F24FE" w:rsidR="00DA4D76" w:rsidRPr="00DA4D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            </w:t>
            </w:r>
            <w:r w:rsidR="00DA4D76"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forståelse av fagkunnskap</w:t>
            </w:r>
          </w:p>
          <w:p w14:paraId="21574BD7" w14:textId="2D054508" w:rsidR="00A45CE3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•</w:t>
            </w:r>
            <w:r w:rsidRPr="00DA4D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  <w:t>kan ivareta kravene til helse, miljø og sikkerhet innen kroppsøving- og idrettsfag</w:t>
            </w:r>
          </w:p>
          <w:p w14:paraId="35A3995C" w14:textId="1D780B54" w:rsidR="00943D5F" w:rsidRPr="00DA3358" w:rsidRDefault="00943D5F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00A57458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55246602" w14:textId="06F7B4A6" w:rsidR="00DA3358" w:rsidRPr="00DA3358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001620EE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På hvilke områder bør st</w:t>
            </w:r>
            <w:r w:rsidR="00DA3358"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udenten arbeide med å styrke sin generelle kompetanse</w:t>
            </w: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1E6D0062" w14:textId="77777777" w:rsidR="00DA3358" w:rsidRPr="00DA3358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DA3358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02B00CF9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</w:t>
      </w: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):_</w:t>
      </w:r>
      <w:proofErr w:type="gramEnd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3661" w14:textId="77777777" w:rsidR="00006AE3" w:rsidRDefault="00006AE3">
      <w:r>
        <w:separator/>
      </w:r>
    </w:p>
    <w:p w14:paraId="63D70DF7" w14:textId="77777777" w:rsidR="00006AE3" w:rsidRDefault="00006AE3"/>
  </w:endnote>
  <w:endnote w:type="continuationSeparator" w:id="0">
    <w:p w14:paraId="3EAE2EA4" w14:textId="77777777" w:rsidR="00006AE3" w:rsidRDefault="00006AE3">
      <w:r>
        <w:continuationSeparator/>
      </w:r>
    </w:p>
    <w:p w14:paraId="3B402DC2" w14:textId="77777777" w:rsidR="00006AE3" w:rsidRDefault="00006AE3"/>
  </w:endnote>
  <w:endnote w:type="continuationNotice" w:id="1">
    <w:p w14:paraId="2B206FCC" w14:textId="77777777" w:rsidR="00006AE3" w:rsidRDefault="00006A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</w:t>
        </w:r>
        <w:proofErr w:type="spellStart"/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Wiseflow</w:t>
        </w:r>
        <w:proofErr w:type="spellEnd"/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74A7" w14:textId="77777777" w:rsidR="00006AE3" w:rsidRDefault="00006AE3">
      <w:r>
        <w:separator/>
      </w:r>
    </w:p>
    <w:p w14:paraId="0E800C01" w14:textId="77777777" w:rsidR="00006AE3" w:rsidRDefault="00006AE3"/>
  </w:footnote>
  <w:footnote w:type="continuationSeparator" w:id="0">
    <w:p w14:paraId="362B6E03" w14:textId="77777777" w:rsidR="00006AE3" w:rsidRDefault="00006AE3">
      <w:r>
        <w:continuationSeparator/>
      </w:r>
    </w:p>
    <w:p w14:paraId="3B28366B" w14:textId="77777777" w:rsidR="00006AE3" w:rsidRDefault="00006AE3"/>
  </w:footnote>
  <w:footnote w:type="continuationNotice" w:id="1">
    <w:p w14:paraId="277DBC01" w14:textId="77777777" w:rsidR="00006AE3" w:rsidRDefault="00006A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482E"/>
    <w:rsid w:val="00050324"/>
    <w:rsid w:val="0005668A"/>
    <w:rsid w:val="00077E8D"/>
    <w:rsid w:val="000A0150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543D"/>
    <w:rsid w:val="00185B35"/>
    <w:rsid w:val="00192E4C"/>
    <w:rsid w:val="001A6907"/>
    <w:rsid w:val="001B5929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540F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B17FE"/>
    <w:rsid w:val="003B1F08"/>
    <w:rsid w:val="003B26E4"/>
    <w:rsid w:val="003B79EC"/>
    <w:rsid w:val="003C2191"/>
    <w:rsid w:val="003D3863"/>
    <w:rsid w:val="003E5F45"/>
    <w:rsid w:val="004110DE"/>
    <w:rsid w:val="004333EA"/>
    <w:rsid w:val="0044085A"/>
    <w:rsid w:val="004737E3"/>
    <w:rsid w:val="004B21A5"/>
    <w:rsid w:val="004B45E5"/>
    <w:rsid w:val="004B6D32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3D53"/>
    <w:rsid w:val="005F64A5"/>
    <w:rsid w:val="005F6A91"/>
    <w:rsid w:val="00644778"/>
    <w:rsid w:val="00654BAA"/>
    <w:rsid w:val="00656C4D"/>
    <w:rsid w:val="006610B0"/>
    <w:rsid w:val="00664D38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B1958"/>
    <w:rsid w:val="007B3FD7"/>
    <w:rsid w:val="007B7829"/>
    <w:rsid w:val="007C6B52"/>
    <w:rsid w:val="007D16C5"/>
    <w:rsid w:val="007E4CCC"/>
    <w:rsid w:val="00801772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613E"/>
    <w:rsid w:val="00943026"/>
    <w:rsid w:val="00943D5F"/>
    <w:rsid w:val="00966B81"/>
    <w:rsid w:val="0097306E"/>
    <w:rsid w:val="0099459F"/>
    <w:rsid w:val="009A3430"/>
    <w:rsid w:val="009A3A4E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65244"/>
    <w:rsid w:val="00C671F0"/>
    <w:rsid w:val="00C73ECA"/>
    <w:rsid w:val="00C85C9C"/>
    <w:rsid w:val="00C8761C"/>
    <w:rsid w:val="00CA1896"/>
    <w:rsid w:val="00CB5B28"/>
    <w:rsid w:val="00CF5371"/>
    <w:rsid w:val="00D028C5"/>
    <w:rsid w:val="00D0323A"/>
    <w:rsid w:val="00D0559F"/>
    <w:rsid w:val="00D077E9"/>
    <w:rsid w:val="00D16B8D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3358"/>
    <w:rsid w:val="00DA4D76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949B6"/>
    <w:rsid w:val="00EB516D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60BD8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8C259-D8C6-40A3-ADE9-DD9260BF30A3}"/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</TotalTime>
  <Pages>4</Pages>
  <Words>662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5</cp:revision>
  <cp:lastPrinted>2020-06-17T11:37:00Z</cp:lastPrinted>
  <dcterms:created xsi:type="dcterms:W3CDTF">2022-08-22T09:00:00Z</dcterms:created>
  <dcterms:modified xsi:type="dcterms:W3CDTF">2023-06-29T13:17:00Z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