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A3414" w14:textId="2D95653A" w:rsidR="00E75FAD" w:rsidRPr="00365FAF" w:rsidRDefault="00F5052D" w:rsidP="00081A88">
      <w:pPr>
        <w:jc w:val="center"/>
        <w:rPr>
          <w:b/>
          <w:sz w:val="28"/>
        </w:rPr>
      </w:pPr>
      <w:bookmarkStart w:id="0" w:name="_GoBack"/>
      <w:bookmarkEnd w:id="0"/>
      <w:r>
        <w:rPr>
          <w:b/>
          <w:sz w:val="28"/>
        </w:rPr>
        <w:t xml:space="preserve">Guidance on completing midway assessments in respect of the PhD course entitled </w:t>
      </w:r>
      <w:r w:rsidR="00AF220D">
        <w:rPr>
          <w:b/>
          <w:sz w:val="28"/>
        </w:rPr>
        <w:t>Bildung and Pedagogical Practices</w:t>
      </w:r>
      <w:r>
        <w:rPr>
          <w:b/>
          <w:sz w:val="28"/>
        </w:rPr>
        <w:t xml:space="preserve"> - HVL (the Western Norway University of Applied Sciences) </w:t>
      </w:r>
    </w:p>
    <w:p w14:paraId="6B928F49" w14:textId="572C2F7A" w:rsidR="00365FAF" w:rsidRPr="00365FAF" w:rsidRDefault="00365FAF" w:rsidP="00365FAF">
      <w:pPr>
        <w:jc w:val="center"/>
        <w:rPr>
          <w:sz w:val="20"/>
        </w:rPr>
      </w:pPr>
      <w:r>
        <w:rPr>
          <w:sz w:val="20"/>
        </w:rPr>
        <w:t>Adopted by the Programme Committee for PhD studies on 26 April 2017.</w:t>
      </w:r>
    </w:p>
    <w:p w14:paraId="35CF6F32" w14:textId="77777777" w:rsidR="00F5052D" w:rsidRDefault="00F5052D">
      <w:pPr>
        <w:rPr>
          <w:b/>
          <w:sz w:val="18"/>
        </w:rPr>
      </w:pPr>
    </w:p>
    <w:p w14:paraId="04DA5FFA" w14:textId="68A7DB7C" w:rsidR="00784F73" w:rsidRDefault="00490E90">
      <w:r>
        <w:rPr>
          <w:i/>
        </w:rPr>
        <w:t>Section 9-2 of the</w:t>
      </w:r>
      <w:r>
        <w:t xml:space="preserve"> </w:t>
      </w:r>
      <w:r>
        <w:rPr>
          <w:i/>
        </w:rPr>
        <w:t>Regulations relating to the degree of Philosophiae Doctor (PhD) at the Western Norway University of Applied Sciences states that:</w:t>
      </w:r>
      <w:r>
        <w:t xml:space="preserve"> midway assessment of PhD work should normally take place during the third or fourth semester. Candidates shall present their work and be evaluated by a group consisting of at least two people who have been appointed by the Programme Committee. </w:t>
      </w:r>
    </w:p>
    <w:p w14:paraId="51675A49" w14:textId="3E855ACF" w:rsidR="00490E90" w:rsidRPr="00670D98" w:rsidRDefault="00784F73" w:rsidP="00490E90">
      <w:r>
        <w:t xml:space="preserve">Midway assessments are organised by the PhD programme in the form of open public seminars. They are conducted halfway through the grant period (funding period) and last for up to 3 hours. </w:t>
      </w:r>
      <w:r>
        <w:rPr>
          <w:rFonts w:ascii="Calibri" w:hAnsi="Calibri"/>
        </w:rPr>
        <w:t>Midway assessments should be attended by the supervisor in question (preferably the main supervisor).</w:t>
      </w:r>
    </w:p>
    <w:p w14:paraId="4C276DCB" w14:textId="6C0F9794" w:rsidR="006F7904" w:rsidRDefault="00490E90" w:rsidP="00784F73">
      <w:r>
        <w:t xml:space="preserve">In line with Section 9-2 of the Regulations, </w:t>
      </w:r>
      <w:r w:rsidR="00880153">
        <w:t>a group consisting of at least two</w:t>
      </w:r>
      <w:r>
        <w:t xml:space="preserve"> people will be appointed in order to assess the PhD work (the Assessment Group).</w:t>
      </w:r>
      <w:r>
        <w:rPr>
          <w:rFonts w:ascii="Calibri" w:hAnsi="Calibri"/>
        </w:rPr>
        <w:t xml:space="preserve"> </w:t>
      </w:r>
      <w:r>
        <w:t xml:space="preserve">One of these group members should be an external member. The choice of internal and external opponents is made by the Programme Committee in response to suggestions put forward by the supervisor. Generally speaking one external opponent will be appointed, but depending on the academic content of the thesis, it will sometimes be necessary to appoint two external opponents. Please be aware that any academic peers who attend midway assessments </w:t>
      </w:r>
      <w:r>
        <w:rPr>
          <w:u w:val="single"/>
        </w:rPr>
        <w:t>cannot</w:t>
      </w:r>
      <w:r>
        <w:t xml:space="preserve"> subsequently be asked to sit on the Assessment Committee for the thesis in question.  </w:t>
      </w:r>
    </w:p>
    <w:p w14:paraId="636B9304" w14:textId="691754A5" w:rsidR="0055350A" w:rsidRDefault="00670D98" w:rsidP="00784F73">
      <w:r>
        <w:t xml:space="preserve">Evaluation and feedback from the Assessment Group is provided on the basis of a draft of part(s) of the thesis. Text extracts shall be agreed with the supervisor. These should be complete extracts, e.g. one article, one chapter or two chapters from a monograph. They should not be more than 50 pages long. Texts shall be sent to the case officer by no later than 21 days before the midway assessment in question is held. The case officer will forward them to the Assessment Group and the supervisor. </w:t>
      </w:r>
    </w:p>
    <w:p w14:paraId="7C96545A" w14:textId="79CECFC7" w:rsidR="00490E90" w:rsidRDefault="00670D98" w:rsidP="00490E90">
      <w:pPr>
        <w:spacing w:after="0" w:line="240" w:lineRule="auto"/>
        <w:textAlignment w:val="center"/>
        <w:rPr>
          <w:rFonts w:ascii="Calibri" w:eastAsia="Times New Roman" w:hAnsi="Calibri" w:cs="Times New Roman"/>
          <w:color w:val="000000"/>
        </w:rPr>
      </w:pPr>
      <w:r>
        <w:rPr>
          <w:rFonts w:ascii="Calibri" w:hAnsi="Calibri"/>
          <w:color w:val="000000"/>
        </w:rPr>
        <w:t>Assessments shall be conducted as follows:</w:t>
      </w:r>
    </w:p>
    <w:p w14:paraId="721CB4C1" w14:textId="77777777" w:rsidR="00081A88" w:rsidRDefault="00081A88" w:rsidP="00490E90">
      <w:pPr>
        <w:spacing w:after="0" w:line="240" w:lineRule="auto"/>
        <w:textAlignment w:val="center"/>
        <w:rPr>
          <w:rFonts w:ascii="Calibri" w:eastAsia="Times New Roman" w:hAnsi="Calibri" w:cs="Times New Roman"/>
          <w:color w:val="000000"/>
        </w:rPr>
      </w:pPr>
    </w:p>
    <w:p w14:paraId="796278D2" w14:textId="41BEE6BF" w:rsidR="008D4C9B" w:rsidRDefault="00081A88" w:rsidP="00081A88">
      <w:r>
        <w:t xml:space="preserve">1.  The candidate will present his/her project and place the submitted text in the context of his/her overall thesis. The candidate will assess his/her own progress and ask questions about anything for which he/she would like feedback (up to 30 minutes). Self-assessment of progress means: </w:t>
      </w:r>
    </w:p>
    <w:p w14:paraId="51C1FB36" w14:textId="77777777" w:rsidR="008D4C9B" w:rsidRDefault="008D4C9B" w:rsidP="00081A88">
      <w:pPr>
        <w:pStyle w:val="Listeavsnitt"/>
        <w:numPr>
          <w:ilvl w:val="0"/>
          <w:numId w:val="9"/>
        </w:numPr>
      </w:pPr>
      <w:r>
        <w:t>Providing information about how the project is developing in relation to the original project description</w:t>
      </w:r>
    </w:p>
    <w:p w14:paraId="1EF219F5" w14:textId="77777777" w:rsidR="00081A88" w:rsidRDefault="00081A88" w:rsidP="00081A88">
      <w:pPr>
        <w:pStyle w:val="Listeavsnitt"/>
        <w:numPr>
          <w:ilvl w:val="0"/>
          <w:numId w:val="9"/>
        </w:numPr>
      </w:pPr>
      <w:r>
        <w:t>Providing information about the reasons for any changes made in the development of the academic content/research project</w:t>
      </w:r>
    </w:p>
    <w:p w14:paraId="3B47ECBA" w14:textId="48DA8852" w:rsidR="008D4C9B" w:rsidRDefault="008D4C9B" w:rsidP="00081A88">
      <w:pPr>
        <w:pStyle w:val="Listeavsnitt"/>
        <w:numPr>
          <w:ilvl w:val="0"/>
          <w:numId w:val="9"/>
        </w:numPr>
      </w:pPr>
      <w:r>
        <w:t>Providing information about the reasons for any changes made in relation to the original timetable</w:t>
      </w:r>
    </w:p>
    <w:p w14:paraId="51516E5E" w14:textId="77777777" w:rsidR="008D4C9B" w:rsidRDefault="008D4C9B" w:rsidP="00081A88">
      <w:pPr>
        <w:pStyle w:val="Listeavsnitt"/>
        <w:numPr>
          <w:ilvl w:val="0"/>
          <w:numId w:val="9"/>
        </w:numPr>
      </w:pPr>
      <w:r>
        <w:t>Presenting an updated timetable (data collection, analysis/processing, writing, publication, joint writing and thesis submission)</w:t>
      </w:r>
    </w:p>
    <w:p w14:paraId="24E9AE90" w14:textId="58B4D564" w:rsidR="0055350A" w:rsidRDefault="00784F73" w:rsidP="00081A88">
      <w:r>
        <w:t xml:space="preserve">2. The Assessment Group will provide feedback and comments on the text which has been read and about the presentation and any questions asked by the candidate. The Assessment Group is asked to </w:t>
      </w:r>
      <w:r>
        <w:lastRenderedPageBreak/>
        <w:t>provide constructive, critical feedback, as well as specific advice about how the candidate can work on his/her thesis prior to submission.</w:t>
      </w:r>
    </w:p>
    <w:p w14:paraId="6CF8E3A9" w14:textId="4BF8CE5F" w:rsidR="00784F73" w:rsidRDefault="00784F73" w:rsidP="00784F73">
      <w:r>
        <w:t xml:space="preserve">3. There will then be an opportunity for a general discussion </w:t>
      </w:r>
      <w:r w:rsidRPr="006F0563">
        <w:t>lead by the candidate's main supervisor.</w:t>
      </w:r>
    </w:p>
    <w:p w14:paraId="11CE7F97" w14:textId="65D9543C" w:rsidR="00F132D7" w:rsidRDefault="006639E7" w:rsidP="00F132D7">
      <w:pPr>
        <w:spacing w:after="0" w:line="240" w:lineRule="auto"/>
        <w:rPr>
          <w:rFonts w:eastAsia="Times New Roman" w:cs="Times New Roman"/>
        </w:rPr>
      </w:pPr>
      <w:r>
        <w:rPr>
          <w:rFonts w:ascii="Calibri" w:hAnsi="Calibri"/>
        </w:rPr>
        <w:t xml:space="preserve">The Assessment Group will consider the academic status and progress of the PhD work and provide feedback to the candidate, the supervisor and institution (cf. Section 9.2 of the Regulations). </w:t>
      </w:r>
      <w:r>
        <w:t xml:space="preserve">Feedback will also be provided in the form of a short report (2-3 pages). The main supervisor will ensure that this report is submitted to the case officer, </w:t>
      </w:r>
      <w:hyperlink r:id="rId6">
        <w:r>
          <w:rPr>
            <w:rStyle w:val="Hyperkobling"/>
          </w:rPr>
          <w:t>Bente Cathrine Bakke (</w:t>
        </w:r>
      </w:hyperlink>
      <w:r>
        <w:t>bcba@hvl.no) by no later than 3 weeks after the date of the assessment.</w:t>
      </w:r>
    </w:p>
    <w:p w14:paraId="3D945A18" w14:textId="77777777" w:rsidR="008D4C9B" w:rsidRDefault="008D4C9B" w:rsidP="006639E7">
      <w:pPr>
        <w:spacing w:after="0" w:line="240" w:lineRule="auto"/>
        <w:rPr>
          <w:rFonts w:ascii="Calibri" w:eastAsia="Times New Roman" w:hAnsi="Calibri" w:cs="Times New Roman"/>
        </w:rPr>
      </w:pPr>
    </w:p>
    <w:p w14:paraId="582CFEB2" w14:textId="625C5472" w:rsidR="006639E7" w:rsidRPr="006639E7" w:rsidRDefault="00434957" w:rsidP="006639E7">
      <w:pPr>
        <w:spacing w:after="0" w:line="240" w:lineRule="auto"/>
        <w:rPr>
          <w:rFonts w:ascii="Times New Roman" w:eastAsia="Times New Roman" w:hAnsi="Times New Roman" w:cs="Times New Roman"/>
          <w:sz w:val="24"/>
          <w:szCs w:val="24"/>
        </w:rPr>
      </w:pPr>
      <w:r>
        <w:rPr>
          <w:rFonts w:ascii="Calibri" w:hAnsi="Calibri"/>
        </w:rPr>
        <w:t>If the Assessment Group reports any significant weaknesses in the research work, measures</w:t>
      </w:r>
      <w:r w:rsidR="00F542B1">
        <w:rPr>
          <w:rFonts w:ascii="Calibri" w:hAnsi="Calibri"/>
        </w:rPr>
        <w:t xml:space="preserve"> </w:t>
      </w:r>
      <w:r w:rsidR="00670D98">
        <w:rPr>
          <w:rFonts w:ascii="Calibri" w:hAnsi="Calibri"/>
        </w:rPr>
        <w:t>shall be implemented in order to rectify the situation (cf. Section 9-2 of the Regulations).</w:t>
      </w:r>
    </w:p>
    <w:p w14:paraId="5133CE9A" w14:textId="77777777" w:rsidR="006639E7" w:rsidRPr="006639E7" w:rsidRDefault="006639E7" w:rsidP="006639E7">
      <w:pPr>
        <w:spacing w:after="0" w:line="240" w:lineRule="auto"/>
        <w:rPr>
          <w:rFonts w:ascii="Times New Roman" w:eastAsia="Times New Roman" w:hAnsi="Times New Roman" w:cs="Times New Roman"/>
          <w:sz w:val="24"/>
          <w:szCs w:val="24"/>
        </w:rPr>
      </w:pPr>
      <w:r>
        <w:rPr>
          <w:rFonts w:ascii="Calibri" w:hAnsi="Calibri"/>
          <w:color w:val="1F497D"/>
        </w:rPr>
        <w:t> </w:t>
      </w:r>
    </w:p>
    <w:p w14:paraId="18B0DCFF" w14:textId="4CA5C968" w:rsidR="00081A88" w:rsidRDefault="00081A88"/>
    <w:p w14:paraId="2B09930D" w14:textId="77777777" w:rsidR="004E28AB" w:rsidRDefault="004E28AB"/>
    <w:p w14:paraId="4CF591C3" w14:textId="77777777" w:rsidR="00547500" w:rsidRDefault="00547500"/>
    <w:p w14:paraId="0028D36A" w14:textId="708FC958" w:rsidR="00365FAF" w:rsidRDefault="00365FAF">
      <w:pPr>
        <w:rPr>
          <w:sz w:val="20"/>
        </w:rPr>
      </w:pPr>
      <w:r>
        <w:rPr>
          <w:sz w:val="20"/>
        </w:rPr>
        <w:t>Adopted by the Programme Committee for PhD studies on 26 April 2017.</w:t>
      </w:r>
    </w:p>
    <w:p w14:paraId="49352FA5" w14:textId="77777777" w:rsidR="004E28AB" w:rsidRPr="004E28AB" w:rsidRDefault="004E28AB" w:rsidP="004E28AB">
      <w:pPr>
        <w:rPr>
          <w:sz w:val="20"/>
        </w:rPr>
      </w:pPr>
      <w:r>
        <w:rPr>
          <w:sz w:val="20"/>
        </w:rPr>
        <w:t>The Western Norway University of Applies Sciences, 6 June 2017</w:t>
      </w:r>
    </w:p>
    <w:p w14:paraId="28F7E5BC" w14:textId="77777777" w:rsidR="004E28AB" w:rsidRPr="00365FAF" w:rsidRDefault="004E28AB">
      <w:pPr>
        <w:rPr>
          <w:sz w:val="20"/>
        </w:rPr>
      </w:pPr>
    </w:p>
    <w:sectPr w:rsidR="004E28AB" w:rsidRPr="00365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D01"/>
    <w:multiLevelType w:val="hybridMultilevel"/>
    <w:tmpl w:val="EA00C514"/>
    <w:lvl w:ilvl="0" w:tplc="4D4CDB8A">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21FD0EBD"/>
    <w:multiLevelType w:val="hybridMultilevel"/>
    <w:tmpl w:val="63A8B8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23D43DF6"/>
    <w:multiLevelType w:val="hybridMultilevel"/>
    <w:tmpl w:val="A3B4A43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BE64D64"/>
    <w:multiLevelType w:val="hybridMultilevel"/>
    <w:tmpl w:val="C23C27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0226C9E"/>
    <w:multiLevelType w:val="multilevel"/>
    <w:tmpl w:val="8E90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252A6C"/>
    <w:multiLevelType w:val="hybridMultilevel"/>
    <w:tmpl w:val="5364B63A"/>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76FE4D9E"/>
    <w:multiLevelType w:val="hybridMultilevel"/>
    <w:tmpl w:val="C3C4EE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B2E67D4"/>
    <w:multiLevelType w:val="multilevel"/>
    <w:tmpl w:val="0D0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A4FFA"/>
    <w:multiLevelType w:val="hybridMultilevel"/>
    <w:tmpl w:val="8EF4AB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5"/>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73"/>
    <w:rsid w:val="0008084E"/>
    <w:rsid w:val="00081A88"/>
    <w:rsid w:val="000E2CAE"/>
    <w:rsid w:val="000E3F01"/>
    <w:rsid w:val="00162928"/>
    <w:rsid w:val="002373E6"/>
    <w:rsid w:val="002A64B9"/>
    <w:rsid w:val="002E7C87"/>
    <w:rsid w:val="00315EA4"/>
    <w:rsid w:val="00365FAF"/>
    <w:rsid w:val="00381179"/>
    <w:rsid w:val="004225E5"/>
    <w:rsid w:val="00434957"/>
    <w:rsid w:val="004754C1"/>
    <w:rsid w:val="00490E90"/>
    <w:rsid w:val="004E28AB"/>
    <w:rsid w:val="004F3DFE"/>
    <w:rsid w:val="00547500"/>
    <w:rsid w:val="0055350A"/>
    <w:rsid w:val="005A7D74"/>
    <w:rsid w:val="006639E7"/>
    <w:rsid w:val="00670D98"/>
    <w:rsid w:val="00696DD9"/>
    <w:rsid w:val="006F0563"/>
    <w:rsid w:val="006F5D35"/>
    <w:rsid w:val="006F7904"/>
    <w:rsid w:val="00724134"/>
    <w:rsid w:val="00784F73"/>
    <w:rsid w:val="007B6A21"/>
    <w:rsid w:val="0082204A"/>
    <w:rsid w:val="00870A3F"/>
    <w:rsid w:val="00880153"/>
    <w:rsid w:val="008B696B"/>
    <w:rsid w:val="008D4C9B"/>
    <w:rsid w:val="00937715"/>
    <w:rsid w:val="009A44D7"/>
    <w:rsid w:val="009A5C51"/>
    <w:rsid w:val="00A77A22"/>
    <w:rsid w:val="00AF220D"/>
    <w:rsid w:val="00CE6524"/>
    <w:rsid w:val="00D1586F"/>
    <w:rsid w:val="00E659E9"/>
    <w:rsid w:val="00E75FAD"/>
    <w:rsid w:val="00EF53BF"/>
    <w:rsid w:val="00F05C33"/>
    <w:rsid w:val="00F132D7"/>
    <w:rsid w:val="00F5052D"/>
    <w:rsid w:val="00F542B1"/>
    <w:rsid w:val="00F642D2"/>
    <w:rsid w:val="00F656DF"/>
    <w:rsid w:val="00F672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EF35"/>
  <w15:chartTrackingRefBased/>
  <w15:docId w15:val="{8F581150-77B0-4E37-93DD-A65946CE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696DD9"/>
    <w:pPr>
      <w:spacing w:after="0" w:line="240" w:lineRule="auto"/>
    </w:pPr>
  </w:style>
  <w:style w:type="paragraph" w:styleId="Bobletekst">
    <w:name w:val="Balloon Text"/>
    <w:basedOn w:val="Normal"/>
    <w:link w:val="BobletekstTegn"/>
    <w:uiPriority w:val="99"/>
    <w:semiHidden/>
    <w:unhideWhenUsed/>
    <w:rsid w:val="00696DD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6DD9"/>
    <w:rPr>
      <w:rFonts w:ascii="Segoe UI" w:hAnsi="Segoe UI" w:cs="Segoe UI"/>
      <w:sz w:val="18"/>
      <w:szCs w:val="18"/>
    </w:rPr>
  </w:style>
  <w:style w:type="character" w:styleId="Merknadsreferanse">
    <w:name w:val="annotation reference"/>
    <w:basedOn w:val="Standardskriftforavsnitt"/>
    <w:uiPriority w:val="99"/>
    <w:semiHidden/>
    <w:unhideWhenUsed/>
    <w:rsid w:val="00696DD9"/>
    <w:rPr>
      <w:sz w:val="16"/>
      <w:szCs w:val="16"/>
    </w:rPr>
  </w:style>
  <w:style w:type="paragraph" w:styleId="Merknadstekst">
    <w:name w:val="annotation text"/>
    <w:basedOn w:val="Normal"/>
    <w:link w:val="MerknadstekstTegn"/>
    <w:uiPriority w:val="99"/>
    <w:semiHidden/>
    <w:unhideWhenUsed/>
    <w:rsid w:val="00696DD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6DD9"/>
    <w:rPr>
      <w:sz w:val="20"/>
      <w:szCs w:val="20"/>
    </w:rPr>
  </w:style>
  <w:style w:type="paragraph" w:styleId="Kommentaremne">
    <w:name w:val="annotation subject"/>
    <w:basedOn w:val="Merknadstekst"/>
    <w:next w:val="Merknadstekst"/>
    <w:link w:val="KommentaremneTegn"/>
    <w:uiPriority w:val="99"/>
    <w:semiHidden/>
    <w:unhideWhenUsed/>
    <w:rsid w:val="00696DD9"/>
    <w:rPr>
      <w:b/>
      <w:bCs/>
    </w:rPr>
  </w:style>
  <w:style w:type="character" w:customStyle="1" w:styleId="KommentaremneTegn">
    <w:name w:val="Kommentaremne Tegn"/>
    <w:basedOn w:val="MerknadstekstTegn"/>
    <w:link w:val="Kommentaremne"/>
    <w:uiPriority w:val="99"/>
    <w:semiHidden/>
    <w:rsid w:val="00696DD9"/>
    <w:rPr>
      <w:b/>
      <w:bCs/>
      <w:sz w:val="20"/>
      <w:szCs w:val="20"/>
    </w:rPr>
  </w:style>
  <w:style w:type="paragraph" w:styleId="Listeavsnitt">
    <w:name w:val="List Paragraph"/>
    <w:basedOn w:val="Normal"/>
    <w:uiPriority w:val="34"/>
    <w:qFormat/>
    <w:rsid w:val="0082204A"/>
    <w:pPr>
      <w:ind w:left="720"/>
      <w:contextualSpacing/>
    </w:pPr>
  </w:style>
  <w:style w:type="character" w:styleId="Hyperkobling">
    <w:name w:val="Hyperlink"/>
    <w:basedOn w:val="Standardskriftforavsnitt"/>
    <w:uiPriority w:val="99"/>
    <w:unhideWhenUsed/>
    <w:rsid w:val="00F13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264">
      <w:bodyDiv w:val="1"/>
      <w:marLeft w:val="0"/>
      <w:marRight w:val="0"/>
      <w:marTop w:val="0"/>
      <w:marBottom w:val="0"/>
      <w:divBdr>
        <w:top w:val="none" w:sz="0" w:space="0" w:color="auto"/>
        <w:left w:val="none" w:sz="0" w:space="0" w:color="auto"/>
        <w:bottom w:val="none" w:sz="0" w:space="0" w:color="auto"/>
        <w:right w:val="none" w:sz="0" w:space="0" w:color="auto"/>
      </w:divBdr>
    </w:div>
    <w:div w:id="1674719139">
      <w:bodyDiv w:val="1"/>
      <w:marLeft w:val="0"/>
      <w:marRight w:val="0"/>
      <w:marTop w:val="0"/>
      <w:marBottom w:val="0"/>
      <w:divBdr>
        <w:top w:val="none" w:sz="0" w:space="0" w:color="auto"/>
        <w:left w:val="none" w:sz="0" w:space="0" w:color="auto"/>
        <w:bottom w:val="none" w:sz="0" w:space="0" w:color="auto"/>
        <w:right w:val="none" w:sz="0" w:space="0" w:color="auto"/>
      </w:divBdr>
      <w:divsChild>
        <w:div w:id="538250417">
          <w:marLeft w:val="0"/>
          <w:marRight w:val="0"/>
          <w:marTop w:val="0"/>
          <w:marBottom w:val="0"/>
          <w:divBdr>
            <w:top w:val="none" w:sz="0" w:space="0" w:color="auto"/>
            <w:left w:val="none" w:sz="0" w:space="0" w:color="auto"/>
            <w:bottom w:val="none" w:sz="0" w:space="0" w:color="auto"/>
            <w:right w:val="none" w:sz="0" w:space="0" w:color="auto"/>
          </w:divBdr>
          <w:divsChild>
            <w:div w:id="1367559127">
              <w:marLeft w:val="0"/>
              <w:marRight w:val="0"/>
              <w:marTop w:val="0"/>
              <w:marBottom w:val="0"/>
              <w:divBdr>
                <w:top w:val="none" w:sz="0" w:space="0" w:color="auto"/>
                <w:left w:val="none" w:sz="0" w:space="0" w:color="auto"/>
                <w:bottom w:val="none" w:sz="0" w:space="0" w:color="auto"/>
                <w:right w:val="none" w:sz="0" w:space="0" w:color="auto"/>
              </w:divBdr>
              <w:divsChild>
                <w:div w:id="968164481">
                  <w:marLeft w:val="0"/>
                  <w:marRight w:val="0"/>
                  <w:marTop w:val="0"/>
                  <w:marBottom w:val="0"/>
                  <w:divBdr>
                    <w:top w:val="none" w:sz="0" w:space="0" w:color="auto"/>
                    <w:left w:val="none" w:sz="0" w:space="0" w:color="auto"/>
                    <w:bottom w:val="none" w:sz="0" w:space="0" w:color="auto"/>
                    <w:right w:val="none" w:sz="0" w:space="0" w:color="auto"/>
                  </w:divBdr>
                  <w:divsChild>
                    <w:div w:id="191724454">
                      <w:marLeft w:val="0"/>
                      <w:marRight w:val="0"/>
                      <w:marTop w:val="0"/>
                      <w:marBottom w:val="0"/>
                      <w:divBdr>
                        <w:top w:val="none" w:sz="0" w:space="0" w:color="auto"/>
                        <w:left w:val="none" w:sz="0" w:space="0" w:color="auto"/>
                        <w:bottom w:val="none" w:sz="0" w:space="0" w:color="auto"/>
                        <w:right w:val="none" w:sz="0" w:space="0" w:color="auto"/>
                      </w:divBdr>
                      <w:divsChild>
                        <w:div w:id="1814252276">
                          <w:marLeft w:val="0"/>
                          <w:marRight w:val="0"/>
                          <w:marTop w:val="0"/>
                          <w:marBottom w:val="0"/>
                          <w:divBdr>
                            <w:top w:val="none" w:sz="0" w:space="0" w:color="auto"/>
                            <w:left w:val="none" w:sz="0" w:space="0" w:color="auto"/>
                            <w:bottom w:val="none" w:sz="0" w:space="0" w:color="auto"/>
                            <w:right w:val="none" w:sz="0" w:space="0" w:color="auto"/>
                          </w:divBdr>
                          <w:divsChild>
                            <w:div w:id="1588533930">
                              <w:marLeft w:val="0"/>
                              <w:marRight w:val="0"/>
                              <w:marTop w:val="0"/>
                              <w:marBottom w:val="0"/>
                              <w:divBdr>
                                <w:top w:val="none" w:sz="0" w:space="0" w:color="auto"/>
                                <w:left w:val="none" w:sz="0" w:space="0" w:color="auto"/>
                                <w:bottom w:val="none" w:sz="0" w:space="0" w:color="auto"/>
                                <w:right w:val="none" w:sz="0" w:space="0" w:color="auto"/>
                              </w:divBdr>
                              <w:divsChild>
                                <w:div w:id="14423317">
                                  <w:marLeft w:val="0"/>
                                  <w:marRight w:val="0"/>
                                  <w:marTop w:val="0"/>
                                  <w:marBottom w:val="0"/>
                                  <w:divBdr>
                                    <w:top w:val="none" w:sz="0" w:space="0" w:color="auto"/>
                                    <w:left w:val="none" w:sz="0" w:space="0" w:color="auto"/>
                                    <w:bottom w:val="none" w:sz="0" w:space="0" w:color="auto"/>
                                    <w:right w:val="none" w:sz="0" w:space="0" w:color="auto"/>
                                  </w:divBdr>
                                  <w:divsChild>
                                    <w:div w:id="692344614">
                                      <w:marLeft w:val="0"/>
                                      <w:marRight w:val="0"/>
                                      <w:marTop w:val="0"/>
                                      <w:marBottom w:val="0"/>
                                      <w:divBdr>
                                        <w:top w:val="none" w:sz="0" w:space="0" w:color="auto"/>
                                        <w:left w:val="none" w:sz="0" w:space="0" w:color="auto"/>
                                        <w:bottom w:val="none" w:sz="0" w:space="0" w:color="auto"/>
                                        <w:right w:val="none" w:sz="0" w:space="0" w:color="auto"/>
                                      </w:divBdr>
                                      <w:divsChild>
                                        <w:div w:id="351608795">
                                          <w:marLeft w:val="0"/>
                                          <w:marRight w:val="0"/>
                                          <w:marTop w:val="0"/>
                                          <w:marBottom w:val="0"/>
                                          <w:divBdr>
                                            <w:top w:val="none" w:sz="0" w:space="0" w:color="auto"/>
                                            <w:left w:val="none" w:sz="0" w:space="0" w:color="auto"/>
                                            <w:bottom w:val="none" w:sz="0" w:space="0" w:color="auto"/>
                                            <w:right w:val="none" w:sz="0" w:space="0" w:color="auto"/>
                                          </w:divBdr>
                                          <w:divsChild>
                                            <w:div w:id="2045517833">
                                              <w:marLeft w:val="0"/>
                                              <w:marRight w:val="0"/>
                                              <w:marTop w:val="0"/>
                                              <w:marBottom w:val="0"/>
                                              <w:divBdr>
                                                <w:top w:val="none" w:sz="0" w:space="0" w:color="auto"/>
                                                <w:left w:val="none" w:sz="0" w:space="0" w:color="auto"/>
                                                <w:bottom w:val="none" w:sz="0" w:space="0" w:color="auto"/>
                                                <w:right w:val="none" w:sz="0" w:space="0" w:color="auto"/>
                                              </w:divBdr>
                                              <w:divsChild>
                                                <w:div w:id="161698808">
                                                  <w:marLeft w:val="0"/>
                                                  <w:marRight w:val="0"/>
                                                  <w:marTop w:val="0"/>
                                                  <w:marBottom w:val="0"/>
                                                  <w:divBdr>
                                                    <w:top w:val="none" w:sz="0" w:space="0" w:color="auto"/>
                                                    <w:left w:val="none" w:sz="0" w:space="0" w:color="auto"/>
                                                    <w:bottom w:val="none" w:sz="0" w:space="0" w:color="auto"/>
                                                    <w:right w:val="none" w:sz="0" w:space="0" w:color="auto"/>
                                                  </w:divBdr>
                                                  <w:divsChild>
                                                    <w:div w:id="921329661">
                                                      <w:marLeft w:val="0"/>
                                                      <w:marRight w:val="0"/>
                                                      <w:marTop w:val="0"/>
                                                      <w:marBottom w:val="0"/>
                                                      <w:divBdr>
                                                        <w:top w:val="none" w:sz="0" w:space="0" w:color="auto"/>
                                                        <w:left w:val="none" w:sz="0" w:space="0" w:color="auto"/>
                                                        <w:bottom w:val="none" w:sz="0" w:space="0" w:color="auto"/>
                                                        <w:right w:val="none" w:sz="0" w:space="0" w:color="auto"/>
                                                      </w:divBdr>
                                                      <w:divsChild>
                                                        <w:div w:id="1446001886">
                                                          <w:marLeft w:val="0"/>
                                                          <w:marRight w:val="0"/>
                                                          <w:marTop w:val="0"/>
                                                          <w:marBottom w:val="0"/>
                                                          <w:divBdr>
                                                            <w:top w:val="none" w:sz="0" w:space="0" w:color="auto"/>
                                                            <w:left w:val="none" w:sz="0" w:space="0" w:color="auto"/>
                                                            <w:bottom w:val="none" w:sz="0" w:space="0" w:color="auto"/>
                                                            <w:right w:val="none" w:sz="0" w:space="0" w:color="auto"/>
                                                          </w:divBdr>
                                                          <w:divsChild>
                                                            <w:div w:id="2033919278">
                                                              <w:marLeft w:val="0"/>
                                                              <w:marRight w:val="0"/>
                                                              <w:marTop w:val="0"/>
                                                              <w:marBottom w:val="0"/>
                                                              <w:divBdr>
                                                                <w:top w:val="none" w:sz="0" w:space="0" w:color="auto"/>
                                                                <w:left w:val="none" w:sz="0" w:space="0" w:color="auto"/>
                                                                <w:bottom w:val="none" w:sz="0" w:space="0" w:color="auto"/>
                                                                <w:right w:val="none" w:sz="0" w:space="0" w:color="auto"/>
                                                              </w:divBdr>
                                                              <w:divsChild>
                                                                <w:div w:id="1239096745">
                                                                  <w:marLeft w:val="0"/>
                                                                  <w:marRight w:val="0"/>
                                                                  <w:marTop w:val="0"/>
                                                                  <w:marBottom w:val="0"/>
                                                                  <w:divBdr>
                                                                    <w:top w:val="none" w:sz="0" w:space="0" w:color="auto"/>
                                                                    <w:left w:val="none" w:sz="0" w:space="0" w:color="auto"/>
                                                                    <w:bottom w:val="none" w:sz="0" w:space="0" w:color="auto"/>
                                                                    <w:right w:val="none" w:sz="0" w:space="0" w:color="auto"/>
                                                                  </w:divBdr>
                                                                  <w:divsChild>
                                                                    <w:div w:id="208491484">
                                                                      <w:marLeft w:val="0"/>
                                                                      <w:marRight w:val="0"/>
                                                                      <w:marTop w:val="0"/>
                                                                      <w:marBottom w:val="0"/>
                                                                      <w:divBdr>
                                                                        <w:top w:val="none" w:sz="0" w:space="0" w:color="auto"/>
                                                                        <w:left w:val="none" w:sz="0" w:space="0" w:color="auto"/>
                                                                        <w:bottom w:val="none" w:sz="0" w:space="0" w:color="auto"/>
                                                                        <w:right w:val="none" w:sz="0" w:space="0" w:color="auto"/>
                                                                      </w:divBdr>
                                                                      <w:divsChild>
                                                                        <w:div w:id="9572977">
                                                                          <w:marLeft w:val="0"/>
                                                                          <w:marRight w:val="0"/>
                                                                          <w:marTop w:val="0"/>
                                                                          <w:marBottom w:val="0"/>
                                                                          <w:divBdr>
                                                                            <w:top w:val="none" w:sz="0" w:space="0" w:color="auto"/>
                                                                            <w:left w:val="none" w:sz="0" w:space="0" w:color="auto"/>
                                                                            <w:bottom w:val="none" w:sz="0" w:space="0" w:color="auto"/>
                                                                            <w:right w:val="none" w:sz="0" w:space="0" w:color="auto"/>
                                                                          </w:divBdr>
                                                                          <w:divsChild>
                                                                            <w:div w:id="1202208579">
                                                                              <w:marLeft w:val="0"/>
                                                                              <w:marRight w:val="0"/>
                                                                              <w:marTop w:val="0"/>
                                                                              <w:marBottom w:val="0"/>
                                                                              <w:divBdr>
                                                                                <w:top w:val="none" w:sz="0" w:space="0" w:color="auto"/>
                                                                                <w:left w:val="none" w:sz="0" w:space="0" w:color="auto"/>
                                                                                <w:bottom w:val="none" w:sz="0" w:space="0" w:color="auto"/>
                                                                                <w:right w:val="none" w:sz="0" w:space="0" w:color="auto"/>
                                                                              </w:divBdr>
                                                                              <w:divsChild>
                                                                                <w:div w:id="2140805937">
                                                                                  <w:marLeft w:val="0"/>
                                                                                  <w:marRight w:val="0"/>
                                                                                  <w:marTop w:val="0"/>
                                                                                  <w:marBottom w:val="0"/>
                                                                                  <w:divBdr>
                                                                                    <w:top w:val="none" w:sz="0" w:space="0" w:color="auto"/>
                                                                                    <w:left w:val="none" w:sz="0" w:space="0" w:color="auto"/>
                                                                                    <w:bottom w:val="none" w:sz="0" w:space="0" w:color="auto"/>
                                                                                    <w:right w:val="none" w:sz="0" w:space="0" w:color="auto"/>
                                                                                  </w:divBdr>
                                                                                  <w:divsChild>
                                                                                    <w:div w:id="207768529">
                                                                                      <w:marLeft w:val="0"/>
                                                                                      <w:marRight w:val="0"/>
                                                                                      <w:marTop w:val="0"/>
                                                                                      <w:marBottom w:val="0"/>
                                                                                      <w:divBdr>
                                                                                        <w:top w:val="none" w:sz="0" w:space="0" w:color="auto"/>
                                                                                        <w:left w:val="none" w:sz="0" w:space="0" w:color="auto"/>
                                                                                        <w:bottom w:val="none" w:sz="0" w:space="0" w:color="auto"/>
                                                                                        <w:right w:val="none" w:sz="0" w:space="0" w:color="auto"/>
                                                                                      </w:divBdr>
                                                                                    </w:div>
                                                                                    <w:div w:id="845484328">
                                                                                      <w:marLeft w:val="0"/>
                                                                                      <w:marRight w:val="0"/>
                                                                                      <w:marTop w:val="0"/>
                                                                                      <w:marBottom w:val="0"/>
                                                                                      <w:divBdr>
                                                                                        <w:top w:val="none" w:sz="0" w:space="0" w:color="auto"/>
                                                                                        <w:left w:val="none" w:sz="0" w:space="0" w:color="auto"/>
                                                                                        <w:bottom w:val="none" w:sz="0" w:space="0" w:color="auto"/>
                                                                                        <w:right w:val="none" w:sz="0" w:space="0" w:color="auto"/>
                                                                                      </w:divBdr>
                                                                                    </w:div>
                                                                                    <w:div w:id="1145051576">
                                                                                      <w:marLeft w:val="0"/>
                                                                                      <w:marRight w:val="0"/>
                                                                                      <w:marTop w:val="0"/>
                                                                                      <w:marBottom w:val="0"/>
                                                                                      <w:divBdr>
                                                                                        <w:top w:val="none" w:sz="0" w:space="0" w:color="auto"/>
                                                                                        <w:left w:val="none" w:sz="0" w:space="0" w:color="auto"/>
                                                                                        <w:bottom w:val="none" w:sz="0" w:space="0" w:color="auto"/>
                                                                                        <w:right w:val="none" w:sz="0" w:space="0" w:color="auto"/>
                                                                                      </w:divBdr>
                                                                                    </w:div>
                                                                                    <w:div w:id="780415260">
                                                                                      <w:marLeft w:val="0"/>
                                                                                      <w:marRight w:val="0"/>
                                                                                      <w:marTop w:val="0"/>
                                                                                      <w:marBottom w:val="0"/>
                                                                                      <w:divBdr>
                                                                                        <w:top w:val="none" w:sz="0" w:space="0" w:color="auto"/>
                                                                                        <w:left w:val="none" w:sz="0" w:space="0" w:color="auto"/>
                                                                                        <w:bottom w:val="none" w:sz="0" w:space="0" w:color="auto"/>
                                                                                        <w:right w:val="none" w:sz="0" w:space="0" w:color="auto"/>
                                                                                      </w:divBdr>
                                                                                    </w:div>
                                                                                    <w:div w:id="1477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cba@hvl.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EBA7-7362-4008-B097-229D14F1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3498</Characters>
  <Application>Microsoft Office Word</Application>
  <DocSecurity>4</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Hogskolen i Bergen</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Louise Halverson</dc:creator>
  <cp:keywords/>
  <dc:description/>
  <cp:lastModifiedBy>Anne Marie Møller Vigeland</cp:lastModifiedBy>
  <cp:revision>2</cp:revision>
  <cp:lastPrinted>2017-09-15T07:06:00Z</cp:lastPrinted>
  <dcterms:created xsi:type="dcterms:W3CDTF">2017-09-22T13:46:00Z</dcterms:created>
  <dcterms:modified xsi:type="dcterms:W3CDTF">2017-09-22T13:46:00Z</dcterms:modified>
</cp:coreProperties>
</file>